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BFF335" w14:textId="37D4EF05" w:rsidR="005D6714" w:rsidRPr="005D6714" w:rsidRDefault="005D6714" w:rsidP="005D6714">
      <w:pPr>
        <w:pStyle w:val="Heading8"/>
        <w:jc w:val="center"/>
        <w:rPr>
          <w:rFonts w:cs="Times New Roman"/>
          <w:b/>
          <w:bCs/>
          <w:i w:val="0"/>
          <w:iCs w:val="0"/>
        </w:rPr>
      </w:pPr>
      <w:r w:rsidRPr="005D6714">
        <w:rPr>
          <w:rFonts w:cs="Times New Roman"/>
          <w:b/>
          <w:bCs/>
          <w:i w:val="0"/>
          <w:iCs w:val="0"/>
        </w:rPr>
        <w:t>CAC RESOLUTION NO. 202</w:t>
      </w:r>
      <w:r w:rsidR="00FB0AB7">
        <w:rPr>
          <w:rFonts w:cs="Times New Roman"/>
          <w:b/>
          <w:bCs/>
          <w:i w:val="0"/>
          <w:iCs w:val="0"/>
        </w:rPr>
        <w:t>6</w:t>
      </w:r>
      <w:r w:rsidRPr="005D6714">
        <w:rPr>
          <w:rFonts w:cs="Times New Roman"/>
          <w:b/>
          <w:bCs/>
          <w:i w:val="0"/>
          <w:iCs w:val="0"/>
        </w:rPr>
        <w:t>-</w:t>
      </w:r>
    </w:p>
    <w:p w14:paraId="63E225CC" w14:textId="77777777" w:rsidR="005D6714" w:rsidRPr="005D6714" w:rsidRDefault="005D6714" w:rsidP="005D6714">
      <w:pPr>
        <w:ind w:left="720" w:right="720"/>
        <w:jc w:val="center"/>
      </w:pPr>
    </w:p>
    <w:p w14:paraId="75D0F260" w14:textId="7D592CEA" w:rsidR="005D6714" w:rsidRPr="005D6714" w:rsidRDefault="005D6714" w:rsidP="005D6714">
      <w:pPr>
        <w:pStyle w:val="BodyText"/>
        <w:tabs>
          <w:tab w:val="left" w:pos="270"/>
        </w:tabs>
        <w:ind w:left="720" w:right="720"/>
        <w:rPr>
          <w:bCs/>
          <w:szCs w:val="24"/>
        </w:rPr>
      </w:pPr>
      <w:r w:rsidRPr="005D6714">
        <w:rPr>
          <w:bCs/>
          <w:szCs w:val="24"/>
        </w:rPr>
        <w:t>A RESOLUTION OF THE CULTURAL ARTS COMMISSION OF THE CITY OF POMONA APPROVING THE DISBURSEMENT OF $8,0</w:t>
      </w:r>
      <w:r w:rsidR="001851F5">
        <w:rPr>
          <w:bCs/>
          <w:szCs w:val="24"/>
        </w:rPr>
        <w:t>5</w:t>
      </w:r>
      <w:r w:rsidRPr="005D6714">
        <w:rPr>
          <w:bCs/>
          <w:szCs w:val="24"/>
        </w:rPr>
        <w:t xml:space="preserve">0.00 FROM THE PUBLIC ART FUND TO FUND THE </w:t>
      </w:r>
      <w:r>
        <w:rPr>
          <w:bCs/>
          <w:szCs w:val="24"/>
        </w:rPr>
        <w:t>202</w:t>
      </w:r>
      <w:r w:rsidR="00FB0AB7">
        <w:rPr>
          <w:bCs/>
          <w:szCs w:val="24"/>
        </w:rPr>
        <w:t>6</w:t>
      </w:r>
      <w:r w:rsidRPr="005D6714">
        <w:rPr>
          <w:bCs/>
          <w:szCs w:val="24"/>
        </w:rPr>
        <w:t xml:space="preserve"> CHALK ART FESTIVAL. </w:t>
      </w:r>
    </w:p>
    <w:p w14:paraId="6BEF42F6" w14:textId="77777777" w:rsidR="005D6714" w:rsidRPr="005D6714" w:rsidRDefault="005D6714" w:rsidP="005D6714">
      <w:pPr>
        <w:pStyle w:val="BodyText"/>
        <w:tabs>
          <w:tab w:val="left" w:pos="270"/>
        </w:tabs>
        <w:ind w:left="720" w:right="720"/>
        <w:rPr>
          <w:b w:val="0"/>
          <w:szCs w:val="24"/>
        </w:rPr>
      </w:pPr>
    </w:p>
    <w:p w14:paraId="54E8BB65" w14:textId="028363C8" w:rsidR="005D6714" w:rsidRPr="005D6714" w:rsidRDefault="005D6714" w:rsidP="005D6714">
      <w:pPr>
        <w:widowControl w:val="0"/>
        <w:autoSpaceDE w:val="0"/>
        <w:autoSpaceDN w:val="0"/>
        <w:adjustRightInd w:val="0"/>
        <w:ind w:firstLine="720"/>
        <w:jc w:val="both"/>
      </w:pPr>
      <w:r w:rsidRPr="005D6714">
        <w:rPr>
          <w:b/>
        </w:rPr>
        <w:t>WHEREAS,</w:t>
      </w:r>
      <w:r w:rsidRPr="005D6714">
        <w:t xml:space="preserve"> the City annually hosts a Chalk Art Festival to promote the creation, display, and encouragement of temporary public art through chalk art, displayed at </w:t>
      </w:r>
      <w:r>
        <w:t>a public park;</w:t>
      </w:r>
    </w:p>
    <w:p w14:paraId="7F69FE69" w14:textId="77777777" w:rsidR="005D6714" w:rsidRPr="005D6714" w:rsidRDefault="005D6714" w:rsidP="005D6714">
      <w:pPr>
        <w:widowControl w:val="0"/>
        <w:autoSpaceDE w:val="0"/>
        <w:autoSpaceDN w:val="0"/>
        <w:adjustRightInd w:val="0"/>
        <w:ind w:firstLine="720"/>
        <w:jc w:val="both"/>
      </w:pPr>
    </w:p>
    <w:p w14:paraId="2051F17E" w14:textId="1C830373" w:rsidR="005D6714" w:rsidRPr="005D6714" w:rsidRDefault="005D6714" w:rsidP="005D6714">
      <w:pPr>
        <w:widowControl w:val="0"/>
        <w:autoSpaceDE w:val="0"/>
        <w:autoSpaceDN w:val="0"/>
        <w:adjustRightInd w:val="0"/>
        <w:ind w:firstLine="720"/>
        <w:jc w:val="both"/>
      </w:pPr>
      <w:r w:rsidRPr="005D6714">
        <w:rPr>
          <w:b/>
          <w:bCs/>
        </w:rPr>
        <w:t>WHEREAS</w:t>
      </w:r>
      <w:r w:rsidRPr="005D6714">
        <w:t xml:space="preserve">, the City desires to continue investing in the Chalk Art Festival and use the </w:t>
      </w:r>
      <w:r>
        <w:t>Art in Public Places (“AIPP”) f</w:t>
      </w:r>
      <w:r w:rsidRPr="005D6714">
        <w:t xml:space="preserve">und to create a sustainable funding source to ensure the annual success of this event; </w:t>
      </w:r>
    </w:p>
    <w:p w14:paraId="36C46A1E" w14:textId="77777777" w:rsidR="005D6714" w:rsidRPr="005D6714" w:rsidRDefault="005D6714" w:rsidP="005D6714">
      <w:pPr>
        <w:widowControl w:val="0"/>
        <w:autoSpaceDE w:val="0"/>
        <w:autoSpaceDN w:val="0"/>
        <w:adjustRightInd w:val="0"/>
        <w:ind w:firstLine="720"/>
        <w:jc w:val="both"/>
        <w:rPr>
          <w:b/>
          <w:bCs/>
        </w:rPr>
      </w:pPr>
    </w:p>
    <w:p w14:paraId="02AA1F42" w14:textId="4C7D47A5" w:rsidR="005D6714" w:rsidRDefault="005D6714" w:rsidP="005D6714">
      <w:pPr>
        <w:widowControl w:val="0"/>
        <w:autoSpaceDE w:val="0"/>
        <w:autoSpaceDN w:val="0"/>
        <w:adjustRightInd w:val="0"/>
        <w:ind w:firstLine="720"/>
        <w:jc w:val="both"/>
      </w:pPr>
      <w:r w:rsidRPr="005D6714">
        <w:rPr>
          <w:b/>
          <w:bCs/>
        </w:rPr>
        <w:t>WHEREAS</w:t>
      </w:r>
      <w:r w:rsidRPr="005D6714">
        <w:t>, on June 24, 2024, the Cultural Arts Commission of the City of Pomona approv</w:t>
      </w:r>
      <w:r>
        <w:t>ed</w:t>
      </w:r>
      <w:r w:rsidRPr="005D6714">
        <w:t xml:space="preserve"> the disbursement of $</w:t>
      </w:r>
      <w:r>
        <w:t>5</w:t>
      </w:r>
      <w:r w:rsidRPr="005D6714">
        <w:t xml:space="preserve">,000 from the </w:t>
      </w:r>
      <w:r>
        <w:t>AIPP</w:t>
      </w:r>
      <w:r w:rsidRPr="005D6714">
        <w:t xml:space="preserve"> </w:t>
      </w:r>
      <w:r>
        <w:t>f</w:t>
      </w:r>
      <w:r w:rsidRPr="005D6714">
        <w:t xml:space="preserve">und to </w:t>
      </w:r>
      <w:r>
        <w:t>support</w:t>
      </w:r>
      <w:r w:rsidRPr="005D6714">
        <w:t xml:space="preserve"> the 2024 Chalk Art Festival;</w:t>
      </w:r>
    </w:p>
    <w:p w14:paraId="0143928A" w14:textId="77777777" w:rsidR="005D6714" w:rsidRDefault="005D6714" w:rsidP="005D6714">
      <w:pPr>
        <w:widowControl w:val="0"/>
        <w:autoSpaceDE w:val="0"/>
        <w:autoSpaceDN w:val="0"/>
        <w:adjustRightInd w:val="0"/>
        <w:ind w:firstLine="720"/>
        <w:jc w:val="both"/>
      </w:pPr>
    </w:p>
    <w:p w14:paraId="389EFB90" w14:textId="728B026A" w:rsidR="005D6714" w:rsidRDefault="005D6714" w:rsidP="005D6714">
      <w:pPr>
        <w:widowControl w:val="0"/>
        <w:autoSpaceDE w:val="0"/>
        <w:autoSpaceDN w:val="0"/>
        <w:adjustRightInd w:val="0"/>
        <w:ind w:firstLine="720"/>
        <w:jc w:val="both"/>
      </w:pPr>
      <w:r w:rsidRPr="00A6309D">
        <w:rPr>
          <w:b/>
          <w:bCs/>
        </w:rPr>
        <w:t>WHEREAS</w:t>
      </w:r>
      <w:r>
        <w:t>, on July 28, 2025, the Cultural Arts Commission of the City of Pomona approved the disbursement of $8,000 from the AIPP fund to support the 2025 Chalk Art Festival;</w:t>
      </w:r>
    </w:p>
    <w:p w14:paraId="4CAC84B8" w14:textId="77777777" w:rsidR="00FB0AB7" w:rsidRDefault="00FB0AB7" w:rsidP="005D6714">
      <w:pPr>
        <w:widowControl w:val="0"/>
        <w:autoSpaceDE w:val="0"/>
        <w:autoSpaceDN w:val="0"/>
        <w:adjustRightInd w:val="0"/>
        <w:ind w:firstLine="720"/>
        <w:jc w:val="both"/>
      </w:pPr>
    </w:p>
    <w:p w14:paraId="089A4AA9" w14:textId="051DE015" w:rsidR="00FB0AB7" w:rsidRPr="005D6714" w:rsidRDefault="00FB0AB7" w:rsidP="00FB0AB7">
      <w:pPr>
        <w:widowControl w:val="0"/>
        <w:autoSpaceDE w:val="0"/>
        <w:autoSpaceDN w:val="0"/>
        <w:adjustRightInd w:val="0"/>
        <w:ind w:firstLine="720"/>
        <w:jc w:val="both"/>
        <w:rPr>
          <w:b/>
        </w:rPr>
      </w:pPr>
      <w:r w:rsidRPr="00A6309D">
        <w:rPr>
          <w:b/>
          <w:bCs/>
        </w:rPr>
        <w:t>WHEREAS</w:t>
      </w:r>
      <w:r>
        <w:t>, on July 27, 2026, the Cultural Arts Commission of the City of Pomona approved the disbursement of $8,0</w:t>
      </w:r>
      <w:r w:rsidR="001851F5">
        <w:t>5</w:t>
      </w:r>
      <w:r>
        <w:t>0 from the AIPP fund to support the 2026 Chalk Art Festival;</w:t>
      </w:r>
    </w:p>
    <w:p w14:paraId="537DC818" w14:textId="77777777" w:rsidR="005D6714" w:rsidRPr="005D6714" w:rsidRDefault="005D6714" w:rsidP="005D6714">
      <w:pPr>
        <w:pStyle w:val="BodyText"/>
        <w:tabs>
          <w:tab w:val="left" w:pos="270"/>
        </w:tabs>
        <w:ind w:right="-90" w:firstLine="720"/>
        <w:rPr>
          <w:b w:val="0"/>
          <w:szCs w:val="24"/>
        </w:rPr>
      </w:pPr>
    </w:p>
    <w:p w14:paraId="1B722581" w14:textId="71B94934" w:rsidR="005D6714" w:rsidRPr="005D6714" w:rsidRDefault="005D6714" w:rsidP="005D6714">
      <w:pPr>
        <w:pStyle w:val="BodyText"/>
        <w:tabs>
          <w:tab w:val="left" w:pos="270"/>
        </w:tabs>
        <w:ind w:left="720" w:right="720"/>
        <w:rPr>
          <w:b w:val="0"/>
          <w:szCs w:val="24"/>
        </w:rPr>
      </w:pPr>
      <w:r w:rsidRPr="005D6714">
        <w:rPr>
          <w:szCs w:val="24"/>
        </w:rPr>
        <w:t xml:space="preserve">NOW, THEREFORE, BE </w:t>
      </w:r>
      <w:r>
        <w:rPr>
          <w:szCs w:val="24"/>
        </w:rPr>
        <w:t>HEREBY</w:t>
      </w:r>
      <w:r w:rsidRPr="005D6714">
        <w:rPr>
          <w:szCs w:val="24"/>
        </w:rPr>
        <w:t xml:space="preserve"> RESOLVED</w:t>
      </w:r>
      <w:r w:rsidRPr="005D6714">
        <w:rPr>
          <w:b w:val="0"/>
          <w:szCs w:val="24"/>
        </w:rPr>
        <w:t xml:space="preserve"> by the Cultural Arts Commission of the City of Pomona as follows: </w:t>
      </w:r>
    </w:p>
    <w:p w14:paraId="051575BF" w14:textId="77777777" w:rsidR="005D6714" w:rsidRPr="005D6714" w:rsidRDefault="005D6714" w:rsidP="005D6714">
      <w:pPr>
        <w:pStyle w:val="BodyText"/>
        <w:tabs>
          <w:tab w:val="left" w:pos="270"/>
        </w:tabs>
        <w:ind w:left="720" w:right="720"/>
        <w:rPr>
          <w:b w:val="0"/>
          <w:szCs w:val="24"/>
        </w:rPr>
      </w:pPr>
    </w:p>
    <w:p w14:paraId="2352D67D" w14:textId="77777777" w:rsidR="005D6714" w:rsidRPr="005D6714" w:rsidRDefault="005D6714" w:rsidP="005D6714">
      <w:pPr>
        <w:widowControl w:val="0"/>
        <w:tabs>
          <w:tab w:val="left" w:pos="720"/>
        </w:tabs>
        <w:jc w:val="both"/>
        <w:rPr>
          <w:snapToGrid w:val="0"/>
        </w:rPr>
      </w:pPr>
      <w:r w:rsidRPr="005D6714">
        <w:rPr>
          <w:b/>
          <w:snapToGrid w:val="0"/>
        </w:rPr>
        <w:tab/>
      </w:r>
      <w:r w:rsidRPr="005D6714">
        <w:rPr>
          <w:b/>
          <w:snapToGrid w:val="0"/>
          <w:u w:val="single"/>
        </w:rPr>
        <w:t>SECTION 1.</w:t>
      </w:r>
      <w:r w:rsidRPr="005D6714">
        <w:rPr>
          <w:b/>
          <w:snapToGrid w:val="0"/>
        </w:rPr>
        <w:t xml:space="preserve"> </w:t>
      </w:r>
      <w:r w:rsidRPr="005D6714">
        <w:rPr>
          <w:snapToGrid w:val="0"/>
        </w:rPr>
        <w:t>If any part, provision, or section of this resolution is determined by a court or other legal authority with jurisdiction over the subject matter of this resolution to be unenforceable or invalid, the remainder of the entirety of this resolution shall not be affected and shall continue in full force and effect.  To this end, the provisions of this resolution are severable.</w:t>
      </w:r>
    </w:p>
    <w:p w14:paraId="3BFB326E" w14:textId="77777777" w:rsidR="005D6714" w:rsidRPr="005D6714" w:rsidRDefault="005D6714" w:rsidP="005D6714">
      <w:pPr>
        <w:widowControl w:val="0"/>
        <w:tabs>
          <w:tab w:val="left" w:pos="720"/>
          <w:tab w:val="left" w:pos="1440"/>
        </w:tabs>
        <w:jc w:val="both"/>
        <w:rPr>
          <w:snapToGrid w:val="0"/>
        </w:rPr>
      </w:pPr>
    </w:p>
    <w:p w14:paraId="2ECA8891" w14:textId="76F2F6B5" w:rsidR="005D6714" w:rsidRPr="005D6714" w:rsidRDefault="005D6714" w:rsidP="005D6714">
      <w:pPr>
        <w:widowControl w:val="0"/>
        <w:jc w:val="both"/>
        <w:rPr>
          <w:snapToGrid w:val="0"/>
        </w:rPr>
      </w:pPr>
      <w:r w:rsidRPr="005D6714">
        <w:rPr>
          <w:b/>
          <w:snapToGrid w:val="0"/>
          <w:spacing w:val="-3"/>
        </w:rPr>
        <w:t xml:space="preserve"> </w:t>
      </w:r>
      <w:r w:rsidRPr="005D6714">
        <w:rPr>
          <w:b/>
          <w:snapToGrid w:val="0"/>
          <w:spacing w:val="-3"/>
        </w:rPr>
        <w:tab/>
      </w:r>
      <w:r w:rsidRPr="005D6714">
        <w:rPr>
          <w:b/>
          <w:snapToGrid w:val="0"/>
          <w:spacing w:val="-3"/>
          <w:u w:val="single"/>
        </w:rPr>
        <w:t>SECTION 2</w:t>
      </w:r>
      <w:r w:rsidRPr="005D6714">
        <w:rPr>
          <w:b/>
          <w:snapToGrid w:val="0"/>
          <w:spacing w:val="-3"/>
        </w:rPr>
        <w:t>.</w:t>
      </w:r>
      <w:r w:rsidRPr="005D6714">
        <w:rPr>
          <w:snapToGrid w:val="0"/>
          <w:spacing w:val="-3"/>
        </w:rPr>
        <w:tab/>
      </w:r>
      <w:r w:rsidRPr="005D6714">
        <w:rPr>
          <w:snapToGrid w:val="0"/>
        </w:rPr>
        <w:t xml:space="preserve">Based on consideration of the whole record before it, including but not limited to, the staff report, public testimony received at the public discussion on this matter, and evidence made part of the public record, the Cultural Arts Commission hereby finds that the </w:t>
      </w:r>
      <w:r>
        <w:rPr>
          <w:snapToGrid w:val="0"/>
        </w:rPr>
        <w:t>2025</w:t>
      </w:r>
      <w:r w:rsidRPr="005D6714">
        <w:rPr>
          <w:snapToGrid w:val="0"/>
        </w:rPr>
        <w:t xml:space="preserve"> Chalk Art Festival is in in accordance with Section .5809-24—Public Art Requirement for Private Development and substantially conforms to the guidelines of the AIPP Manual and is consistent with Manual provisions.</w:t>
      </w:r>
    </w:p>
    <w:p w14:paraId="2AE5FE04" w14:textId="77777777" w:rsidR="005D6714" w:rsidRPr="005D6714" w:rsidRDefault="005D6714" w:rsidP="005D6714">
      <w:pPr>
        <w:widowControl w:val="0"/>
        <w:ind w:firstLine="720"/>
        <w:jc w:val="both"/>
        <w:rPr>
          <w:snapToGrid w:val="0"/>
        </w:rPr>
      </w:pPr>
    </w:p>
    <w:p w14:paraId="544EA30A" w14:textId="7A79AB5F" w:rsidR="005D6714" w:rsidRPr="005D6714" w:rsidRDefault="005D6714" w:rsidP="005D6714">
      <w:pPr>
        <w:widowControl w:val="0"/>
        <w:ind w:firstLine="720"/>
        <w:jc w:val="both"/>
        <w:rPr>
          <w:snapToGrid w:val="0"/>
        </w:rPr>
      </w:pPr>
      <w:r w:rsidRPr="005D6714">
        <w:rPr>
          <w:b/>
          <w:bCs/>
          <w:snapToGrid w:val="0"/>
          <w:u w:val="single"/>
        </w:rPr>
        <w:t>SECTION 3</w:t>
      </w:r>
      <w:r w:rsidRPr="005D6714">
        <w:rPr>
          <w:b/>
          <w:bCs/>
          <w:snapToGrid w:val="0"/>
        </w:rPr>
        <w:t>.</w:t>
      </w:r>
      <w:r w:rsidRPr="005D6714">
        <w:rPr>
          <w:snapToGrid w:val="0"/>
        </w:rPr>
        <w:t xml:space="preserve">  </w:t>
      </w:r>
      <w:r w:rsidRPr="005D6714">
        <w:rPr>
          <w:snapToGrid w:val="0"/>
          <w:spacing w:val="-3"/>
        </w:rPr>
        <w:t xml:space="preserve">The Cultural Arts Commission </w:t>
      </w:r>
      <w:r w:rsidRPr="005D6714">
        <w:rPr>
          <w:snapToGrid w:val="0"/>
        </w:rPr>
        <w:t>hereby approves the disbursement of $8,0</w:t>
      </w:r>
      <w:r w:rsidR="003B5D42">
        <w:rPr>
          <w:snapToGrid w:val="0"/>
        </w:rPr>
        <w:t>5</w:t>
      </w:r>
      <w:r w:rsidRPr="005D6714">
        <w:rPr>
          <w:snapToGrid w:val="0"/>
        </w:rPr>
        <w:t xml:space="preserve">0.00 from the </w:t>
      </w:r>
      <w:r>
        <w:rPr>
          <w:snapToGrid w:val="0"/>
        </w:rPr>
        <w:t>Art in Public Places fund</w:t>
      </w:r>
      <w:r w:rsidRPr="005D6714">
        <w:rPr>
          <w:snapToGrid w:val="0"/>
        </w:rPr>
        <w:t xml:space="preserve"> for the 202</w:t>
      </w:r>
      <w:r w:rsidR="00FB0AB7">
        <w:rPr>
          <w:snapToGrid w:val="0"/>
        </w:rPr>
        <w:t>6</w:t>
      </w:r>
      <w:r w:rsidRPr="005D6714">
        <w:rPr>
          <w:snapToGrid w:val="0"/>
        </w:rPr>
        <w:t xml:space="preserve"> Chalk Art Festival as depicted in Exhibit A. </w:t>
      </w:r>
    </w:p>
    <w:p w14:paraId="67D18A53" w14:textId="77777777" w:rsidR="005D6714" w:rsidRPr="005D6714" w:rsidRDefault="005D6714" w:rsidP="005D6714">
      <w:pPr>
        <w:widowControl w:val="0"/>
        <w:ind w:firstLine="720"/>
        <w:jc w:val="both"/>
        <w:rPr>
          <w:snapToGrid w:val="0"/>
        </w:rPr>
      </w:pPr>
    </w:p>
    <w:p w14:paraId="6CB48E3B" w14:textId="77777777" w:rsidR="005D6714" w:rsidRPr="005D6714" w:rsidRDefault="005D6714" w:rsidP="005D6714">
      <w:pPr>
        <w:widowControl w:val="0"/>
        <w:ind w:firstLine="720"/>
        <w:jc w:val="both"/>
        <w:rPr>
          <w:snapToGrid w:val="0"/>
        </w:rPr>
      </w:pPr>
      <w:r w:rsidRPr="005D6714">
        <w:rPr>
          <w:b/>
          <w:snapToGrid w:val="0"/>
          <w:u w:val="single"/>
        </w:rPr>
        <w:t>SECTION 4.</w:t>
      </w:r>
      <w:r w:rsidRPr="005D6714">
        <w:rPr>
          <w:snapToGrid w:val="0"/>
        </w:rPr>
        <w:t xml:space="preserve"> The Cultural Arts Commission further recommends that the City of Pomona, under the delegated authority of the City Manager, pursue the necessary administrative actions to reflect this funding source for the budget for the Chalk Art Festival. </w:t>
      </w:r>
    </w:p>
    <w:p w14:paraId="65C165D7" w14:textId="77777777" w:rsidR="005D6714" w:rsidRPr="005D6714" w:rsidRDefault="005D6714" w:rsidP="005D6714">
      <w:pPr>
        <w:widowControl w:val="0"/>
        <w:ind w:firstLine="720"/>
        <w:jc w:val="both"/>
        <w:rPr>
          <w:snapToGrid w:val="0"/>
        </w:rPr>
      </w:pPr>
    </w:p>
    <w:p w14:paraId="476CE569" w14:textId="77777777" w:rsidR="005D6714" w:rsidRPr="005D6714" w:rsidRDefault="005D6714" w:rsidP="005D6714">
      <w:pPr>
        <w:widowControl w:val="0"/>
        <w:ind w:firstLine="720"/>
        <w:rPr>
          <w:snapToGrid w:val="0"/>
        </w:rPr>
      </w:pPr>
      <w:r w:rsidRPr="005D6714">
        <w:rPr>
          <w:b/>
          <w:bCs/>
          <w:snapToGrid w:val="0"/>
          <w:u w:val="single"/>
        </w:rPr>
        <w:lastRenderedPageBreak/>
        <w:t>SECTION 5.</w:t>
      </w:r>
      <w:r w:rsidRPr="005D6714">
        <w:rPr>
          <w:snapToGrid w:val="0"/>
        </w:rPr>
        <w:t xml:space="preserve">  The Secretary shall certify to the adoption of this Resolution and forward the original to the City Clerk.</w:t>
      </w:r>
    </w:p>
    <w:p w14:paraId="37A9D419" w14:textId="77777777" w:rsidR="005D6714" w:rsidRPr="005D6714" w:rsidRDefault="005D6714" w:rsidP="005D6714">
      <w:pPr>
        <w:autoSpaceDE w:val="0"/>
        <w:autoSpaceDN w:val="0"/>
        <w:adjustRightInd w:val="0"/>
        <w:jc w:val="center"/>
        <w:rPr>
          <w:b/>
          <w:bCs/>
          <w:snapToGrid w:val="0"/>
        </w:rPr>
      </w:pPr>
    </w:p>
    <w:p w14:paraId="093A8C97" w14:textId="77777777" w:rsidR="005D6714" w:rsidRPr="005D6714" w:rsidRDefault="005D6714" w:rsidP="005D6714">
      <w:pPr>
        <w:autoSpaceDE w:val="0"/>
        <w:autoSpaceDN w:val="0"/>
        <w:adjustRightInd w:val="0"/>
        <w:jc w:val="center"/>
        <w:rPr>
          <w:b/>
        </w:rPr>
      </w:pPr>
    </w:p>
    <w:p w14:paraId="22D1D202" w14:textId="1112A354" w:rsidR="005D6714" w:rsidRPr="00F76D95" w:rsidRDefault="00F76D95" w:rsidP="00F76D95">
      <w:pPr>
        <w:ind w:firstLine="720"/>
        <w:jc w:val="center"/>
        <w:rPr>
          <w:b/>
          <w:bCs/>
        </w:rPr>
      </w:pPr>
      <w:r w:rsidRPr="00E127E9">
        <w:rPr>
          <w:b/>
          <w:bCs/>
        </w:rPr>
        <w:t xml:space="preserve">APPROVED AND ADOPTED THIS </w:t>
      </w:r>
      <w:r>
        <w:rPr>
          <w:b/>
          <w:bCs/>
        </w:rPr>
        <w:t>15</w:t>
      </w:r>
      <w:r w:rsidRPr="00E127E9">
        <w:rPr>
          <w:b/>
          <w:bCs/>
        </w:rPr>
        <w:t xml:space="preserve">TH DAY OF </w:t>
      </w:r>
      <w:r>
        <w:rPr>
          <w:b/>
          <w:bCs/>
        </w:rPr>
        <w:t>JULY 2</w:t>
      </w:r>
      <w:r w:rsidR="00FB0AB7">
        <w:rPr>
          <w:b/>
          <w:bCs/>
        </w:rPr>
        <w:t>7</w:t>
      </w:r>
      <w:r>
        <w:rPr>
          <w:b/>
          <w:bCs/>
        </w:rPr>
        <w:t>, 202</w:t>
      </w:r>
      <w:r w:rsidR="00FB0AB7">
        <w:rPr>
          <w:b/>
          <w:bCs/>
        </w:rPr>
        <w:t>6</w:t>
      </w:r>
    </w:p>
    <w:p w14:paraId="66726001" w14:textId="77777777" w:rsidR="005D6714" w:rsidRPr="005D6714" w:rsidRDefault="005D6714" w:rsidP="005D6714">
      <w:pPr>
        <w:jc w:val="both"/>
      </w:pPr>
      <w:r w:rsidRPr="005D6714">
        <w:tab/>
      </w:r>
    </w:p>
    <w:p w14:paraId="4CD9F8EE" w14:textId="77777777" w:rsidR="005D6714" w:rsidRPr="005D6714" w:rsidRDefault="005D6714" w:rsidP="005D6714">
      <w:pPr>
        <w:jc w:val="both"/>
      </w:pPr>
      <w:r w:rsidRPr="005D6714">
        <w:t xml:space="preserve">                                                           </w:t>
      </w:r>
      <w:r w:rsidRPr="005D6714">
        <w:tab/>
      </w:r>
    </w:p>
    <w:p w14:paraId="612F91E2" w14:textId="77777777" w:rsidR="005D6714" w:rsidRPr="005D6714" w:rsidRDefault="005D6714" w:rsidP="005D6714">
      <w:pPr>
        <w:jc w:val="both"/>
      </w:pPr>
    </w:p>
    <w:p w14:paraId="661D1DE7" w14:textId="6612A211" w:rsidR="00F76D95" w:rsidRPr="00E127E9" w:rsidRDefault="005D6714" w:rsidP="00F76D95">
      <w:pPr>
        <w:jc w:val="both"/>
      </w:pPr>
      <w:r w:rsidRPr="005D6714">
        <w:tab/>
      </w:r>
      <w:r w:rsidRPr="005D6714">
        <w:tab/>
      </w:r>
      <w:r w:rsidRPr="005D6714">
        <w:tab/>
      </w:r>
      <w:r w:rsidRPr="005D6714">
        <w:tab/>
      </w:r>
      <w:r w:rsidRPr="005D6714">
        <w:tab/>
      </w:r>
      <w:r w:rsidRPr="005D6714">
        <w:rPr>
          <w:u w:val="single"/>
        </w:rPr>
        <w:t xml:space="preserve">                                                           </w:t>
      </w:r>
      <w:r w:rsidRPr="005D6714">
        <w:tab/>
        <w:t xml:space="preserve">                          </w:t>
      </w:r>
      <w:r w:rsidRPr="005D6714">
        <w:tab/>
      </w:r>
      <w:r w:rsidRPr="005D6714">
        <w:tab/>
      </w:r>
      <w:r w:rsidRPr="005D6714">
        <w:tab/>
      </w:r>
      <w:r w:rsidRPr="005D6714">
        <w:tab/>
      </w:r>
      <w:r w:rsidRPr="005D6714">
        <w:tab/>
      </w:r>
      <w:r w:rsidRPr="005D6714">
        <w:tab/>
      </w:r>
      <w:r w:rsidR="00FB0AB7">
        <w:t>LISA SOISETH</w:t>
      </w:r>
    </w:p>
    <w:p w14:paraId="08D29F88" w14:textId="0611228E" w:rsidR="005D6714" w:rsidRPr="005D6714" w:rsidRDefault="005D6714" w:rsidP="00F76D95">
      <w:pPr>
        <w:jc w:val="both"/>
      </w:pPr>
      <w:r w:rsidRPr="005D6714">
        <w:t xml:space="preserve">                                 </w:t>
      </w:r>
      <w:r w:rsidRPr="005D6714">
        <w:tab/>
      </w:r>
      <w:r w:rsidRPr="005D6714">
        <w:tab/>
      </w:r>
      <w:r w:rsidRPr="005D6714">
        <w:tab/>
        <w:t>CULTURAL ARTS COMMISSION CHAIRPERSON</w:t>
      </w:r>
    </w:p>
    <w:p w14:paraId="133EE513" w14:textId="77777777" w:rsidR="005D6714" w:rsidRPr="005D6714" w:rsidRDefault="005D6714" w:rsidP="005D6714">
      <w:pPr>
        <w:tabs>
          <w:tab w:val="left" w:pos="720"/>
          <w:tab w:val="left" w:pos="1440"/>
          <w:tab w:val="left" w:pos="2160"/>
          <w:tab w:val="left" w:pos="2880"/>
        </w:tabs>
        <w:jc w:val="both"/>
        <w:rPr>
          <w:b/>
          <w:highlight w:val="yellow"/>
        </w:rPr>
      </w:pPr>
    </w:p>
    <w:p w14:paraId="6EE6B402" w14:textId="77777777" w:rsidR="005D6714" w:rsidRPr="005D6714" w:rsidRDefault="005D6714" w:rsidP="005D6714">
      <w:pPr>
        <w:tabs>
          <w:tab w:val="left" w:pos="720"/>
          <w:tab w:val="left" w:pos="1440"/>
          <w:tab w:val="left" w:pos="2160"/>
          <w:tab w:val="left" w:pos="2880"/>
        </w:tabs>
        <w:jc w:val="both"/>
        <w:rPr>
          <w:b/>
          <w:highlight w:val="yellow"/>
        </w:rPr>
      </w:pPr>
    </w:p>
    <w:p w14:paraId="2394B414" w14:textId="77777777" w:rsidR="005D6714" w:rsidRPr="005D6714" w:rsidRDefault="005D6714" w:rsidP="005D6714">
      <w:pPr>
        <w:tabs>
          <w:tab w:val="left" w:pos="720"/>
          <w:tab w:val="left" w:pos="1440"/>
          <w:tab w:val="left" w:pos="2160"/>
          <w:tab w:val="left" w:pos="2880"/>
        </w:tabs>
        <w:jc w:val="both"/>
        <w:rPr>
          <w:b/>
        </w:rPr>
      </w:pPr>
      <w:r w:rsidRPr="005D6714">
        <w:rPr>
          <w:b/>
        </w:rPr>
        <w:t>ATTEST:</w:t>
      </w:r>
    </w:p>
    <w:p w14:paraId="1ACD26C7" w14:textId="77777777" w:rsidR="005D6714" w:rsidRPr="005D6714" w:rsidRDefault="005D6714" w:rsidP="005D6714">
      <w:pPr>
        <w:tabs>
          <w:tab w:val="left" w:pos="720"/>
          <w:tab w:val="left" w:pos="1440"/>
          <w:tab w:val="left" w:pos="2160"/>
          <w:tab w:val="left" w:pos="2880"/>
        </w:tabs>
        <w:jc w:val="both"/>
        <w:rPr>
          <w:b/>
        </w:rPr>
      </w:pPr>
    </w:p>
    <w:p w14:paraId="4B556D05" w14:textId="77777777" w:rsidR="005D6714" w:rsidRPr="005D6714" w:rsidRDefault="005D6714" w:rsidP="005D6714">
      <w:pPr>
        <w:tabs>
          <w:tab w:val="left" w:pos="720"/>
          <w:tab w:val="left" w:pos="1440"/>
          <w:tab w:val="left" w:pos="2160"/>
          <w:tab w:val="left" w:pos="2880"/>
        </w:tabs>
        <w:jc w:val="both"/>
        <w:rPr>
          <w:b/>
        </w:rPr>
      </w:pPr>
    </w:p>
    <w:p w14:paraId="274432A8" w14:textId="77777777" w:rsidR="005D6714" w:rsidRPr="005D6714" w:rsidRDefault="005D6714" w:rsidP="005D6714">
      <w:pPr>
        <w:tabs>
          <w:tab w:val="left" w:pos="720"/>
          <w:tab w:val="left" w:pos="1440"/>
          <w:tab w:val="left" w:pos="2160"/>
          <w:tab w:val="left" w:pos="2880"/>
        </w:tabs>
        <w:jc w:val="both"/>
      </w:pPr>
    </w:p>
    <w:p w14:paraId="7E5828B3" w14:textId="77777777" w:rsidR="005D6714" w:rsidRPr="005D6714" w:rsidRDefault="005D6714" w:rsidP="005D6714">
      <w:pPr>
        <w:tabs>
          <w:tab w:val="left" w:pos="720"/>
          <w:tab w:val="left" w:pos="1440"/>
          <w:tab w:val="left" w:pos="2160"/>
          <w:tab w:val="left" w:pos="2880"/>
        </w:tabs>
        <w:jc w:val="both"/>
        <w:rPr>
          <w:u w:val="single"/>
        </w:rPr>
      </w:pPr>
      <w:r w:rsidRPr="005D6714">
        <w:rPr>
          <w:u w:val="single"/>
        </w:rPr>
        <w:t>                                                          </w:t>
      </w:r>
    </w:p>
    <w:p w14:paraId="171E5AC8" w14:textId="59545751" w:rsidR="005D6714" w:rsidRPr="005D6714" w:rsidRDefault="003B5D42" w:rsidP="005D6714">
      <w:pPr>
        <w:tabs>
          <w:tab w:val="left" w:pos="720"/>
          <w:tab w:val="left" w:pos="1440"/>
          <w:tab w:val="left" w:pos="2160"/>
          <w:tab w:val="left" w:pos="2880"/>
        </w:tabs>
        <w:ind w:left="2880" w:hanging="2880"/>
        <w:jc w:val="both"/>
      </w:pPr>
      <w:r>
        <w:t>JOCELYN AYALA</w:t>
      </w:r>
    </w:p>
    <w:p w14:paraId="028D78F6" w14:textId="77777777" w:rsidR="005D6714" w:rsidRPr="005D6714" w:rsidRDefault="005D6714" w:rsidP="005D6714">
      <w:pPr>
        <w:tabs>
          <w:tab w:val="left" w:pos="720"/>
          <w:tab w:val="left" w:pos="1440"/>
          <w:tab w:val="left" w:pos="2160"/>
          <w:tab w:val="left" w:pos="2880"/>
        </w:tabs>
        <w:jc w:val="both"/>
      </w:pPr>
      <w:r w:rsidRPr="005D6714">
        <w:t>CULTURAL ARTS COMMISSION SECRETARY</w:t>
      </w:r>
    </w:p>
    <w:p w14:paraId="086621BA" w14:textId="77777777" w:rsidR="005D6714" w:rsidRPr="005D6714" w:rsidRDefault="005D6714" w:rsidP="005D6714">
      <w:pPr>
        <w:tabs>
          <w:tab w:val="left" w:pos="0"/>
          <w:tab w:val="left" w:pos="720"/>
          <w:tab w:val="left" w:pos="1440"/>
          <w:tab w:val="left" w:pos="2160"/>
          <w:tab w:val="left" w:pos="2736"/>
          <w:tab w:val="left" w:pos="2880"/>
        </w:tabs>
        <w:suppressAutoHyphens/>
        <w:jc w:val="both"/>
      </w:pPr>
    </w:p>
    <w:p w14:paraId="5128A46E" w14:textId="77777777" w:rsidR="005D6714" w:rsidRPr="005D6714" w:rsidRDefault="005D6714" w:rsidP="005D6714">
      <w:pPr>
        <w:tabs>
          <w:tab w:val="left" w:pos="0"/>
          <w:tab w:val="left" w:pos="720"/>
          <w:tab w:val="left" w:pos="1440"/>
          <w:tab w:val="left" w:pos="2160"/>
          <w:tab w:val="left" w:pos="2736"/>
          <w:tab w:val="left" w:pos="2880"/>
        </w:tabs>
        <w:suppressAutoHyphens/>
        <w:jc w:val="both"/>
      </w:pPr>
    </w:p>
    <w:p w14:paraId="1F38E1DA" w14:textId="77777777" w:rsidR="005D6714" w:rsidRPr="005D6714" w:rsidRDefault="005D6714" w:rsidP="005D6714">
      <w:pPr>
        <w:tabs>
          <w:tab w:val="left" w:pos="360"/>
        </w:tabs>
        <w:jc w:val="both"/>
        <w:outlineLvl w:val="0"/>
      </w:pPr>
    </w:p>
    <w:p w14:paraId="643D20D7" w14:textId="77777777" w:rsidR="005D6714" w:rsidRPr="005D6714" w:rsidRDefault="005D6714" w:rsidP="005D6714">
      <w:pPr>
        <w:tabs>
          <w:tab w:val="left" w:pos="360"/>
        </w:tabs>
        <w:jc w:val="both"/>
        <w:outlineLvl w:val="0"/>
      </w:pPr>
      <w:r w:rsidRPr="005D6714">
        <w:t>STATE OF CALIFORNIA</w:t>
      </w:r>
    </w:p>
    <w:p w14:paraId="1821BE3C" w14:textId="77777777" w:rsidR="005D6714" w:rsidRPr="005D6714" w:rsidRDefault="005D6714" w:rsidP="005D6714">
      <w:pPr>
        <w:jc w:val="both"/>
      </w:pPr>
      <w:r w:rsidRPr="005D6714">
        <w:t>COUNTY OF LOS ANGELES</w:t>
      </w:r>
    </w:p>
    <w:p w14:paraId="618BCD60" w14:textId="77777777" w:rsidR="005D6714" w:rsidRPr="005D6714" w:rsidRDefault="005D6714" w:rsidP="005D6714">
      <w:pPr>
        <w:jc w:val="both"/>
      </w:pPr>
      <w:r w:rsidRPr="005D6714">
        <w:t>CITY OF POMONA</w:t>
      </w:r>
    </w:p>
    <w:p w14:paraId="4B52C3F3" w14:textId="77777777" w:rsidR="005D6714" w:rsidRPr="005D6714" w:rsidRDefault="005D6714" w:rsidP="005D6714">
      <w:pPr>
        <w:jc w:val="both"/>
      </w:pPr>
    </w:p>
    <w:p w14:paraId="41342695" w14:textId="77777777" w:rsidR="005D6714" w:rsidRPr="005D6714" w:rsidRDefault="005D6714" w:rsidP="005D6714">
      <w:pPr>
        <w:tabs>
          <w:tab w:val="right" w:pos="1170"/>
          <w:tab w:val="left" w:pos="1260"/>
        </w:tabs>
        <w:jc w:val="both"/>
      </w:pPr>
      <w:r w:rsidRPr="005D6714">
        <w:tab/>
        <w:t>AYES:</w:t>
      </w:r>
      <w:r w:rsidRPr="005D6714">
        <w:tab/>
      </w:r>
      <w:r w:rsidRPr="005D6714">
        <w:tab/>
      </w:r>
    </w:p>
    <w:p w14:paraId="08B8EBCA" w14:textId="77777777" w:rsidR="005D6714" w:rsidRPr="005D6714" w:rsidRDefault="005D6714" w:rsidP="005D6714">
      <w:pPr>
        <w:tabs>
          <w:tab w:val="right" w:pos="1170"/>
          <w:tab w:val="left" w:pos="1260"/>
        </w:tabs>
        <w:jc w:val="both"/>
      </w:pPr>
      <w:r w:rsidRPr="005D6714">
        <w:tab/>
        <w:t>NOES:</w:t>
      </w:r>
      <w:r w:rsidRPr="005D6714">
        <w:tab/>
        <w:t xml:space="preserve"> </w:t>
      </w:r>
    </w:p>
    <w:p w14:paraId="393A46B3" w14:textId="77777777" w:rsidR="005D6714" w:rsidRPr="005D6714" w:rsidRDefault="005D6714" w:rsidP="005D6714">
      <w:pPr>
        <w:tabs>
          <w:tab w:val="right" w:pos="1170"/>
          <w:tab w:val="left" w:pos="1260"/>
        </w:tabs>
        <w:jc w:val="both"/>
      </w:pPr>
      <w:r w:rsidRPr="005D6714">
        <w:tab/>
        <w:t>ABSENT:</w:t>
      </w:r>
      <w:r w:rsidRPr="005D6714">
        <w:tab/>
        <w:t xml:space="preserve"> </w:t>
      </w:r>
    </w:p>
    <w:p w14:paraId="0BB72236" w14:textId="77777777" w:rsidR="005D6714" w:rsidRPr="005D6714" w:rsidRDefault="005D6714" w:rsidP="005D6714">
      <w:pPr>
        <w:tabs>
          <w:tab w:val="right" w:pos="1170"/>
          <w:tab w:val="left" w:pos="1260"/>
        </w:tabs>
        <w:jc w:val="both"/>
      </w:pPr>
      <w:r w:rsidRPr="005D6714">
        <w:tab/>
        <w:t>ABSTAIN:</w:t>
      </w:r>
      <w:r w:rsidRPr="005D6714">
        <w:tab/>
        <w:t xml:space="preserve"> </w:t>
      </w:r>
    </w:p>
    <w:p w14:paraId="0BA83BA6" w14:textId="77777777" w:rsidR="005D6714" w:rsidRPr="005D6714" w:rsidRDefault="005D6714" w:rsidP="005D6714">
      <w:pPr>
        <w:tabs>
          <w:tab w:val="right" w:pos="1170"/>
          <w:tab w:val="left" w:pos="1260"/>
        </w:tabs>
        <w:jc w:val="both"/>
      </w:pPr>
    </w:p>
    <w:p w14:paraId="50051476" w14:textId="77777777" w:rsidR="005D6714" w:rsidRPr="005D6714" w:rsidRDefault="005D6714" w:rsidP="005D6714">
      <w:pPr>
        <w:jc w:val="both"/>
      </w:pPr>
    </w:p>
    <w:p w14:paraId="6DEEE5CE" w14:textId="77777777" w:rsidR="005D6714" w:rsidRPr="005D6714" w:rsidRDefault="005D6714" w:rsidP="005D6714">
      <w:pPr>
        <w:tabs>
          <w:tab w:val="left" w:pos="720"/>
          <w:tab w:val="left" w:pos="1440"/>
          <w:tab w:val="left" w:pos="2160"/>
          <w:tab w:val="left" w:pos="2880"/>
        </w:tabs>
        <w:jc w:val="both"/>
      </w:pPr>
      <w:r w:rsidRPr="005D6714">
        <w:t>Pursuant to Resolution No. 76-258 of the City of Pomona, the time in which judicial review of this action must be sought is governed by California Code of Civil Procedure Section 1094.6.</w:t>
      </w:r>
    </w:p>
    <w:p w14:paraId="00F3021B" w14:textId="77777777" w:rsidR="005D6714" w:rsidRPr="005D6714" w:rsidRDefault="005D6714" w:rsidP="005D6714">
      <w:pPr>
        <w:tabs>
          <w:tab w:val="left" w:pos="720"/>
          <w:tab w:val="left" w:pos="1440"/>
          <w:tab w:val="left" w:pos="2160"/>
          <w:tab w:val="left" w:pos="2880"/>
        </w:tabs>
        <w:jc w:val="both"/>
      </w:pPr>
    </w:p>
    <w:p w14:paraId="05A47970" w14:textId="77777777" w:rsidR="005D6714" w:rsidRPr="005D6714" w:rsidRDefault="005D6714" w:rsidP="005D6714">
      <w:pPr>
        <w:tabs>
          <w:tab w:val="left" w:pos="720"/>
          <w:tab w:val="left" w:pos="1440"/>
          <w:tab w:val="left" w:pos="2160"/>
          <w:tab w:val="left" w:pos="2880"/>
        </w:tabs>
        <w:jc w:val="both"/>
      </w:pPr>
    </w:p>
    <w:p w14:paraId="11D376F0" w14:textId="77777777" w:rsidR="005D6714" w:rsidRPr="005D6714" w:rsidRDefault="005D6714" w:rsidP="005D6714">
      <w:pPr>
        <w:tabs>
          <w:tab w:val="left" w:pos="720"/>
          <w:tab w:val="left" w:pos="1440"/>
          <w:tab w:val="left" w:pos="2160"/>
          <w:tab w:val="left" w:pos="2880"/>
        </w:tabs>
        <w:jc w:val="both"/>
      </w:pPr>
    </w:p>
    <w:p w14:paraId="78868B77" w14:textId="77777777" w:rsidR="005D6714" w:rsidRPr="005D6714" w:rsidRDefault="005D6714" w:rsidP="005D6714">
      <w:pPr>
        <w:tabs>
          <w:tab w:val="left" w:pos="720"/>
          <w:tab w:val="left" w:pos="1440"/>
          <w:tab w:val="left" w:pos="2160"/>
          <w:tab w:val="left" w:pos="2880"/>
        </w:tabs>
        <w:jc w:val="both"/>
      </w:pPr>
    </w:p>
    <w:p w14:paraId="5CA15097" w14:textId="77777777" w:rsidR="005D6714" w:rsidRPr="005D6714" w:rsidRDefault="005D6714" w:rsidP="005D6714">
      <w:pPr>
        <w:tabs>
          <w:tab w:val="left" w:pos="720"/>
          <w:tab w:val="left" w:pos="1440"/>
          <w:tab w:val="left" w:pos="2160"/>
          <w:tab w:val="left" w:pos="2880"/>
        </w:tabs>
        <w:jc w:val="both"/>
      </w:pPr>
    </w:p>
    <w:p w14:paraId="339DA6B8" w14:textId="77777777" w:rsidR="005D6714" w:rsidRPr="005D6714" w:rsidRDefault="005D6714" w:rsidP="005D6714">
      <w:pPr>
        <w:tabs>
          <w:tab w:val="left" w:pos="5040"/>
          <w:tab w:val="left" w:pos="9360"/>
        </w:tabs>
        <w:jc w:val="both"/>
        <w:rPr>
          <w:b/>
        </w:rPr>
      </w:pPr>
    </w:p>
    <w:p w14:paraId="4211AFF8" w14:textId="77777777" w:rsidR="005D6714" w:rsidRPr="005D6714" w:rsidRDefault="005D6714" w:rsidP="005D6714">
      <w:pPr>
        <w:tabs>
          <w:tab w:val="left" w:pos="5040"/>
          <w:tab w:val="left" w:pos="9360"/>
        </w:tabs>
        <w:jc w:val="both"/>
        <w:rPr>
          <w:b/>
        </w:rPr>
      </w:pPr>
    </w:p>
    <w:p w14:paraId="3B988FBE" w14:textId="77777777" w:rsidR="005D6714" w:rsidRPr="005D6714" w:rsidRDefault="005D6714" w:rsidP="005D6714">
      <w:pPr>
        <w:tabs>
          <w:tab w:val="left" w:pos="5040"/>
          <w:tab w:val="left" w:pos="9360"/>
        </w:tabs>
        <w:jc w:val="both"/>
        <w:rPr>
          <w:b/>
        </w:rPr>
      </w:pPr>
    </w:p>
    <w:p w14:paraId="66CF2CE9" w14:textId="77777777" w:rsidR="005D6714" w:rsidRPr="005D6714" w:rsidRDefault="005D6714" w:rsidP="005D6714">
      <w:pPr>
        <w:tabs>
          <w:tab w:val="left" w:pos="5040"/>
          <w:tab w:val="left" w:pos="9360"/>
        </w:tabs>
        <w:jc w:val="both"/>
        <w:rPr>
          <w:b/>
        </w:rPr>
      </w:pPr>
    </w:p>
    <w:p w14:paraId="34FACC06" w14:textId="77777777" w:rsidR="005D6714" w:rsidRPr="005D6714" w:rsidRDefault="005D6714" w:rsidP="005D6714">
      <w:pPr>
        <w:tabs>
          <w:tab w:val="left" w:pos="5040"/>
          <w:tab w:val="left" w:pos="9360"/>
        </w:tabs>
        <w:jc w:val="both"/>
        <w:rPr>
          <w:b/>
        </w:rPr>
      </w:pPr>
    </w:p>
    <w:p w14:paraId="5BEEE237" w14:textId="77777777" w:rsidR="005D6714" w:rsidRPr="005D6714" w:rsidRDefault="005D6714" w:rsidP="005D6714">
      <w:pPr>
        <w:tabs>
          <w:tab w:val="left" w:pos="5040"/>
          <w:tab w:val="left" w:pos="9360"/>
        </w:tabs>
        <w:jc w:val="both"/>
        <w:rPr>
          <w:b/>
        </w:rPr>
      </w:pPr>
    </w:p>
    <w:p w14:paraId="503E9538" w14:textId="792BC393" w:rsidR="005D6714" w:rsidRPr="001851F5" w:rsidRDefault="005D6714" w:rsidP="001851F5">
      <w:pPr>
        <w:tabs>
          <w:tab w:val="left" w:pos="5040"/>
          <w:tab w:val="left" w:pos="9360"/>
        </w:tabs>
        <w:spacing w:after="240"/>
        <w:jc w:val="center"/>
        <w:rPr>
          <w:b/>
        </w:rPr>
      </w:pPr>
      <w:r w:rsidRPr="005D6714">
        <w:rPr>
          <w:b/>
        </w:rPr>
        <w:lastRenderedPageBreak/>
        <w:t>E</w:t>
      </w:r>
      <w:r w:rsidR="00877FC9">
        <w:rPr>
          <w:b/>
        </w:rPr>
        <w:t>X</w:t>
      </w:r>
      <w:r w:rsidRPr="005D6714">
        <w:rPr>
          <w:b/>
        </w:rPr>
        <w:t>HIBIT A</w:t>
      </w:r>
    </w:p>
    <w:p w14:paraId="0BEF5572" w14:textId="7E701C91" w:rsidR="005D6714" w:rsidRPr="00877FC9" w:rsidRDefault="00877FC9" w:rsidP="00877FC9">
      <w:pPr>
        <w:tabs>
          <w:tab w:val="left" w:pos="5040"/>
          <w:tab w:val="left" w:pos="9360"/>
        </w:tabs>
        <w:jc w:val="center"/>
        <w:rPr>
          <w:b/>
          <w:bCs/>
          <w:u w:val="single"/>
        </w:rPr>
      </w:pPr>
      <w:r w:rsidRPr="00877FC9">
        <w:rPr>
          <w:b/>
          <w:bCs/>
          <w:u w:val="single"/>
        </w:rPr>
        <w:t>202</w:t>
      </w:r>
      <w:r w:rsidR="00FB0AB7">
        <w:rPr>
          <w:b/>
          <w:bCs/>
          <w:u w:val="single"/>
        </w:rPr>
        <w:t>6</w:t>
      </w:r>
      <w:r w:rsidRPr="00877FC9">
        <w:rPr>
          <w:b/>
          <w:bCs/>
          <w:u w:val="single"/>
        </w:rPr>
        <w:t xml:space="preserve"> </w:t>
      </w:r>
      <w:r w:rsidR="00F76D95" w:rsidRPr="00877FC9">
        <w:rPr>
          <w:b/>
          <w:bCs/>
          <w:u w:val="single"/>
        </w:rPr>
        <w:t>CHA</w:t>
      </w:r>
      <w:r w:rsidR="005D6714" w:rsidRPr="00877FC9">
        <w:rPr>
          <w:b/>
          <w:bCs/>
          <w:u w:val="single"/>
        </w:rPr>
        <w:t>LK ART FESTIVAL</w:t>
      </w:r>
      <w:r w:rsidRPr="00877FC9">
        <w:rPr>
          <w:b/>
          <w:bCs/>
          <w:u w:val="single"/>
        </w:rPr>
        <w:t xml:space="preserve"> - PROGRAM SCOPE &amp; BUDGET</w:t>
      </w:r>
    </w:p>
    <w:p w14:paraId="77ADB08E" w14:textId="77777777" w:rsidR="005D6714" w:rsidRPr="005D6714" w:rsidRDefault="005D6714" w:rsidP="005D6714">
      <w:pPr>
        <w:tabs>
          <w:tab w:val="left" w:pos="5040"/>
          <w:tab w:val="left" w:pos="9360"/>
        </w:tabs>
        <w:jc w:val="center"/>
      </w:pPr>
    </w:p>
    <w:p w14:paraId="5D5B35FD" w14:textId="336CDC98" w:rsidR="005D6714" w:rsidRPr="005D6714" w:rsidRDefault="001851F5" w:rsidP="00F76D95">
      <w:pPr>
        <w:pStyle w:val="ListParagraph"/>
        <w:numPr>
          <w:ilvl w:val="0"/>
          <w:numId w:val="1"/>
        </w:numPr>
        <w:tabs>
          <w:tab w:val="left" w:pos="5040"/>
          <w:tab w:val="left" w:pos="9360"/>
        </w:tabs>
        <w:jc w:val="both"/>
      </w:pPr>
      <w:r w:rsidRPr="005D6714">
        <w:t xml:space="preserve">Provide temporary works of public art through the installation of chalk art murals at </w:t>
      </w:r>
      <w:r>
        <w:t>a public park</w:t>
      </w:r>
      <w:r w:rsidR="005D6714" w:rsidRPr="005D6714">
        <w:t xml:space="preserve">. </w:t>
      </w:r>
    </w:p>
    <w:p w14:paraId="0F33153D" w14:textId="77777777" w:rsidR="005D6714" w:rsidRPr="005D6714" w:rsidRDefault="005D6714" w:rsidP="005D6714">
      <w:pPr>
        <w:pStyle w:val="ListParagraph"/>
        <w:tabs>
          <w:tab w:val="left" w:pos="5040"/>
          <w:tab w:val="left" w:pos="9360"/>
        </w:tabs>
        <w:ind w:left="1440"/>
        <w:jc w:val="both"/>
      </w:pPr>
    </w:p>
    <w:p w14:paraId="35C26EF9" w14:textId="7E694D9C" w:rsidR="005D6714" w:rsidRPr="005D6714" w:rsidRDefault="001851F5" w:rsidP="005D6714">
      <w:pPr>
        <w:pStyle w:val="ListParagraph"/>
        <w:numPr>
          <w:ilvl w:val="0"/>
          <w:numId w:val="1"/>
        </w:numPr>
        <w:tabs>
          <w:tab w:val="left" w:pos="5040"/>
          <w:tab w:val="left" w:pos="9360"/>
        </w:tabs>
        <w:jc w:val="both"/>
      </w:pPr>
      <w:r w:rsidRPr="005D6714">
        <w:t>Proposed artwork or works of art shall represent local Pomona artists, inclusive of youth, and a reasonable attempt shall be made to seek local Pomona artists</w:t>
      </w:r>
      <w:r w:rsidR="005D6714" w:rsidRPr="005D6714">
        <w:t xml:space="preserve"> </w:t>
      </w:r>
      <w:r>
        <w:t xml:space="preserve">to take part in the </w:t>
      </w:r>
      <w:r w:rsidRPr="005D6714">
        <w:t xml:space="preserve">completion of the artwork or works of art prior to requesting the city to seek non-Pomona artists. </w:t>
      </w:r>
    </w:p>
    <w:p w14:paraId="7F280791" w14:textId="77777777" w:rsidR="005D6714" w:rsidRPr="005D6714" w:rsidRDefault="005D6714" w:rsidP="005D6714">
      <w:pPr>
        <w:pStyle w:val="ListParagraph"/>
        <w:tabs>
          <w:tab w:val="left" w:pos="5040"/>
          <w:tab w:val="left" w:pos="9360"/>
        </w:tabs>
        <w:jc w:val="both"/>
      </w:pPr>
    </w:p>
    <w:p w14:paraId="3DB73FF6" w14:textId="10B7C96E" w:rsidR="005D6714" w:rsidRPr="005D6714" w:rsidRDefault="001851F5" w:rsidP="005D6714">
      <w:pPr>
        <w:pStyle w:val="ListParagraph"/>
        <w:numPr>
          <w:ilvl w:val="0"/>
          <w:numId w:val="1"/>
        </w:numPr>
        <w:tabs>
          <w:tab w:val="left" w:pos="5040"/>
          <w:tab w:val="left" w:pos="9360"/>
        </w:tabs>
        <w:jc w:val="both"/>
      </w:pPr>
      <w:r w:rsidRPr="005D6714">
        <w:t xml:space="preserve">A reasonable attempt shall be made to ensure that multiple artists are involved in the scope and that no single artist is predominantly relied upon for completion. </w:t>
      </w:r>
    </w:p>
    <w:p w14:paraId="3A1D84A1" w14:textId="77777777" w:rsidR="005D6714" w:rsidRPr="005D6714" w:rsidRDefault="005D6714" w:rsidP="005D6714">
      <w:pPr>
        <w:pStyle w:val="ListParagraph"/>
      </w:pPr>
    </w:p>
    <w:p w14:paraId="1975DA2D" w14:textId="09BE463C" w:rsidR="005D6714" w:rsidRPr="005D6714" w:rsidRDefault="001851F5" w:rsidP="005D6714">
      <w:pPr>
        <w:pStyle w:val="ListParagraph"/>
        <w:numPr>
          <w:ilvl w:val="0"/>
          <w:numId w:val="1"/>
        </w:numPr>
        <w:tabs>
          <w:tab w:val="left" w:pos="5040"/>
          <w:tab w:val="left" w:pos="9360"/>
        </w:tabs>
        <w:jc w:val="both"/>
      </w:pPr>
      <w:r w:rsidRPr="005D6714">
        <w:t xml:space="preserve">A reasonable attempt shall be made to solicit the input of the Pomona community, Pomona youth, and any local business impacted by the proposed artwork or work of art. </w:t>
      </w:r>
    </w:p>
    <w:p w14:paraId="593FA0FA" w14:textId="77777777" w:rsidR="005D6714" w:rsidRPr="005D6714" w:rsidRDefault="005D6714" w:rsidP="005D6714">
      <w:pPr>
        <w:pStyle w:val="ListParagraph"/>
        <w:tabs>
          <w:tab w:val="left" w:pos="5040"/>
          <w:tab w:val="left" w:pos="9360"/>
        </w:tabs>
        <w:jc w:val="both"/>
      </w:pPr>
    </w:p>
    <w:p w14:paraId="790F6C3C" w14:textId="7A26E103" w:rsidR="005D6714" w:rsidRDefault="001851F5" w:rsidP="005D6714">
      <w:pPr>
        <w:pStyle w:val="ListParagraph"/>
        <w:numPr>
          <w:ilvl w:val="0"/>
          <w:numId w:val="1"/>
        </w:numPr>
        <w:tabs>
          <w:tab w:val="left" w:pos="5040"/>
          <w:tab w:val="left" w:pos="9360"/>
        </w:tabs>
        <w:jc w:val="both"/>
      </w:pPr>
      <w:r w:rsidRPr="005D6714">
        <w:t xml:space="preserve">The </w:t>
      </w:r>
      <w:r>
        <w:t>office of business economic affairs</w:t>
      </w:r>
      <w:r w:rsidRPr="005D6714">
        <w:t xml:space="preserve"> will expend funds to execute the chalk art festival, in the amount listed below. Minor modifications to the budget are subject to review of the </w:t>
      </w:r>
      <w:r>
        <w:t>deputy director of the office of business economic affairs</w:t>
      </w:r>
      <w:r w:rsidR="005D6714" w:rsidRPr="005D6714">
        <w:t>:</w:t>
      </w:r>
    </w:p>
    <w:p w14:paraId="05544677" w14:textId="77777777" w:rsidR="001851F5" w:rsidRPr="005D6714" w:rsidRDefault="001851F5" w:rsidP="001851F5">
      <w:pPr>
        <w:tabs>
          <w:tab w:val="left" w:pos="5040"/>
          <w:tab w:val="left" w:pos="9360"/>
        </w:tabs>
        <w:jc w:val="both"/>
      </w:pPr>
    </w:p>
    <w:p w14:paraId="39FD5F17" w14:textId="77777777" w:rsidR="005D6714" w:rsidRPr="005D6714" w:rsidRDefault="005D6714" w:rsidP="005D6714">
      <w:pPr>
        <w:rPr>
          <w:rFonts w:eastAsia="Franklin Gothic Book"/>
          <w:color w:val="000000" w:themeColor="text1"/>
        </w:rPr>
      </w:pPr>
    </w:p>
    <w:tbl>
      <w:tblPr>
        <w:tblStyle w:val="PlainTable1"/>
        <w:tblW w:w="9360" w:type="dxa"/>
        <w:tblLook w:val="06A0" w:firstRow="1" w:lastRow="0" w:firstColumn="1" w:lastColumn="0" w:noHBand="1" w:noVBand="1"/>
      </w:tblPr>
      <w:tblGrid>
        <w:gridCol w:w="555"/>
        <w:gridCol w:w="5370"/>
        <w:gridCol w:w="1695"/>
        <w:gridCol w:w="1740"/>
      </w:tblGrid>
      <w:tr w:rsidR="00FB0AB7" w:rsidRPr="00DC1F67" w14:paraId="2470FB0F" w14:textId="77777777" w:rsidTr="00021FE1">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9360" w:type="dxa"/>
            <w:gridSpan w:val="4"/>
            <w:tcBorders>
              <w:bottom w:val="single" w:sz="12" w:space="0" w:color="000000" w:themeColor="text1"/>
            </w:tcBorders>
          </w:tcPr>
          <w:p w14:paraId="63112979" w14:textId="77777777" w:rsidR="00FB0AB7" w:rsidRPr="00DC1F67" w:rsidRDefault="00FB0AB7" w:rsidP="00021FE1">
            <w:pPr>
              <w:spacing w:line="259" w:lineRule="auto"/>
              <w:rPr>
                <w:rFonts w:cs="Segoe UI"/>
                <w:sz w:val="24"/>
                <w:szCs w:val="24"/>
              </w:rPr>
            </w:pPr>
            <w:bookmarkStart w:id="0" w:name="_Hlk235796436"/>
            <w:r w:rsidRPr="00DC1F67">
              <w:rPr>
                <w:rFonts w:eastAsia="Franklin Gothic Book" w:cs="Segoe UI"/>
                <w:sz w:val="24"/>
                <w:szCs w:val="24"/>
              </w:rPr>
              <w:t>Chalk Art Festival 202</w:t>
            </w:r>
            <w:r>
              <w:rPr>
                <w:rFonts w:eastAsia="Franklin Gothic Book" w:cs="Segoe UI"/>
                <w:sz w:val="24"/>
                <w:szCs w:val="24"/>
              </w:rPr>
              <w:t>6</w:t>
            </w:r>
            <w:r w:rsidRPr="00DC1F67">
              <w:rPr>
                <w:rFonts w:eastAsia="Franklin Gothic Book" w:cs="Segoe UI"/>
                <w:sz w:val="24"/>
                <w:szCs w:val="24"/>
              </w:rPr>
              <w:t xml:space="preserve"> Tentative Expenditures</w:t>
            </w:r>
          </w:p>
        </w:tc>
      </w:tr>
      <w:tr w:rsidR="00FB0AB7" w:rsidRPr="00DC1F67" w14:paraId="3BFE9FFA" w14:textId="77777777" w:rsidTr="00021FE1">
        <w:trPr>
          <w:trHeight w:val="315"/>
        </w:trPr>
        <w:tc>
          <w:tcPr>
            <w:cnfStyle w:val="001000000000" w:firstRow="0" w:lastRow="0" w:firstColumn="1" w:lastColumn="0" w:oddVBand="0" w:evenVBand="0" w:oddHBand="0" w:evenHBand="0" w:firstRowFirstColumn="0" w:firstRowLastColumn="0" w:lastRowFirstColumn="0" w:lastRowLastColumn="0"/>
            <w:tcW w:w="5925" w:type="dxa"/>
            <w:gridSpan w:val="2"/>
            <w:tcBorders>
              <w:top w:val="single" w:sz="12" w:space="0" w:color="000000" w:themeColor="text1"/>
              <w:bottom w:val="single" w:sz="12" w:space="0" w:color="000000" w:themeColor="text1"/>
            </w:tcBorders>
            <w:vAlign w:val="center"/>
          </w:tcPr>
          <w:p w14:paraId="1D5C466B" w14:textId="77777777" w:rsidR="00FB0AB7" w:rsidRPr="00DC1F67" w:rsidRDefault="00FB0AB7" w:rsidP="00021FE1">
            <w:pPr>
              <w:spacing w:line="259" w:lineRule="auto"/>
              <w:jc w:val="center"/>
              <w:rPr>
                <w:rFonts w:eastAsia="Franklin Gothic Book" w:cs="Segoe UI"/>
                <w:sz w:val="24"/>
                <w:szCs w:val="24"/>
              </w:rPr>
            </w:pPr>
            <w:r w:rsidRPr="00DC1F67">
              <w:rPr>
                <w:rFonts w:eastAsia="Franklin Gothic Book" w:cs="Segoe UI"/>
                <w:sz w:val="24"/>
                <w:szCs w:val="24"/>
              </w:rPr>
              <w:t>Line Item</w:t>
            </w:r>
          </w:p>
        </w:tc>
        <w:tc>
          <w:tcPr>
            <w:tcW w:w="1695" w:type="dxa"/>
            <w:tcBorders>
              <w:top w:val="single" w:sz="12" w:space="0" w:color="000000" w:themeColor="text1"/>
              <w:bottom w:val="single" w:sz="12" w:space="0" w:color="000000" w:themeColor="text1"/>
            </w:tcBorders>
            <w:tcMar>
              <w:left w:w="105" w:type="dxa"/>
              <w:right w:w="105" w:type="dxa"/>
            </w:tcMar>
            <w:vAlign w:val="center"/>
          </w:tcPr>
          <w:p w14:paraId="780633C9" w14:textId="77777777" w:rsidR="00FB0AB7" w:rsidRPr="00DC1F67" w:rsidRDefault="00FB0AB7" w:rsidP="00021FE1">
            <w:pPr>
              <w:spacing w:line="259" w:lineRule="auto"/>
              <w:jc w:val="center"/>
              <w:cnfStyle w:val="000000000000" w:firstRow="0" w:lastRow="0" w:firstColumn="0" w:lastColumn="0" w:oddVBand="0" w:evenVBand="0" w:oddHBand="0" w:evenHBand="0" w:firstRowFirstColumn="0" w:firstRowLastColumn="0" w:lastRowFirstColumn="0" w:lastRowLastColumn="0"/>
              <w:rPr>
                <w:rFonts w:eastAsia="Franklin Gothic Book" w:cs="Segoe UI"/>
                <w:b/>
                <w:bCs/>
                <w:sz w:val="24"/>
                <w:szCs w:val="24"/>
              </w:rPr>
            </w:pPr>
            <w:r w:rsidRPr="00DC1F67">
              <w:rPr>
                <w:rFonts w:eastAsia="Franklin Gothic Book" w:cs="Segoe UI"/>
                <w:b/>
                <w:bCs/>
                <w:sz w:val="24"/>
                <w:szCs w:val="24"/>
              </w:rPr>
              <w:t>QT.</w:t>
            </w:r>
          </w:p>
        </w:tc>
        <w:tc>
          <w:tcPr>
            <w:tcW w:w="1740" w:type="dxa"/>
            <w:tcBorders>
              <w:top w:val="single" w:sz="12" w:space="0" w:color="000000" w:themeColor="text1"/>
              <w:bottom w:val="single" w:sz="12" w:space="0" w:color="000000" w:themeColor="text1"/>
            </w:tcBorders>
            <w:tcMar>
              <w:left w:w="105" w:type="dxa"/>
              <w:right w:w="105" w:type="dxa"/>
            </w:tcMar>
            <w:vAlign w:val="center"/>
          </w:tcPr>
          <w:p w14:paraId="20FD99B6" w14:textId="77777777" w:rsidR="00FB0AB7" w:rsidRPr="00DC1F67" w:rsidRDefault="00FB0AB7" w:rsidP="00021FE1">
            <w:pPr>
              <w:spacing w:line="259" w:lineRule="auto"/>
              <w:jc w:val="center"/>
              <w:cnfStyle w:val="000000000000" w:firstRow="0" w:lastRow="0" w:firstColumn="0" w:lastColumn="0" w:oddVBand="0" w:evenVBand="0" w:oddHBand="0" w:evenHBand="0" w:firstRowFirstColumn="0" w:firstRowLastColumn="0" w:lastRowFirstColumn="0" w:lastRowLastColumn="0"/>
              <w:rPr>
                <w:rFonts w:eastAsia="Franklin Gothic Book" w:cs="Segoe UI"/>
                <w:b/>
                <w:bCs/>
                <w:sz w:val="24"/>
                <w:szCs w:val="24"/>
              </w:rPr>
            </w:pPr>
            <w:r w:rsidRPr="00DC1F67">
              <w:rPr>
                <w:rFonts w:eastAsia="Franklin Gothic Book" w:cs="Segoe UI"/>
                <w:b/>
                <w:bCs/>
                <w:sz w:val="24"/>
                <w:szCs w:val="24"/>
              </w:rPr>
              <w:t>Cost</w:t>
            </w:r>
          </w:p>
        </w:tc>
      </w:tr>
      <w:tr w:rsidR="00FB0AB7" w:rsidRPr="00DC1F67" w14:paraId="78BA3A04" w14:textId="77777777" w:rsidTr="00021FE1">
        <w:trPr>
          <w:trHeight w:val="315"/>
        </w:trPr>
        <w:tc>
          <w:tcPr>
            <w:cnfStyle w:val="001000000000" w:firstRow="0" w:lastRow="0" w:firstColumn="1" w:lastColumn="0" w:oddVBand="0" w:evenVBand="0" w:oddHBand="0" w:evenHBand="0" w:firstRowFirstColumn="0" w:firstRowLastColumn="0" w:lastRowFirstColumn="0" w:lastRowLastColumn="0"/>
            <w:tcW w:w="555" w:type="dxa"/>
            <w:tcBorders>
              <w:top w:val="single" w:sz="12" w:space="0" w:color="000000" w:themeColor="text1"/>
            </w:tcBorders>
          </w:tcPr>
          <w:p w14:paraId="324C10E3" w14:textId="77777777" w:rsidR="00FB0AB7" w:rsidRPr="00DC1F67" w:rsidRDefault="00FB0AB7" w:rsidP="00021FE1">
            <w:pPr>
              <w:spacing w:line="259" w:lineRule="auto"/>
              <w:jc w:val="center"/>
              <w:rPr>
                <w:rFonts w:eastAsia="Franklin Gothic Book" w:cs="Segoe UI"/>
                <w:b w:val="0"/>
                <w:bCs w:val="0"/>
                <w:sz w:val="24"/>
                <w:szCs w:val="24"/>
              </w:rPr>
            </w:pPr>
            <w:r w:rsidRPr="00DC1F67">
              <w:rPr>
                <w:rFonts w:eastAsia="Franklin Gothic Book" w:cs="Segoe UI"/>
                <w:b w:val="0"/>
                <w:bCs w:val="0"/>
                <w:sz w:val="24"/>
                <w:szCs w:val="24"/>
              </w:rPr>
              <w:t>1</w:t>
            </w:r>
          </w:p>
        </w:tc>
        <w:tc>
          <w:tcPr>
            <w:tcW w:w="5370" w:type="dxa"/>
            <w:tcBorders>
              <w:top w:val="single" w:sz="12" w:space="0" w:color="000000" w:themeColor="text1"/>
            </w:tcBorders>
          </w:tcPr>
          <w:p w14:paraId="2B30B0DA" w14:textId="77777777" w:rsidR="00FB0AB7" w:rsidRPr="00DC1F67" w:rsidRDefault="00FB0AB7" w:rsidP="00021FE1">
            <w:pPr>
              <w:spacing w:line="259" w:lineRule="auto"/>
              <w:cnfStyle w:val="000000000000" w:firstRow="0" w:lastRow="0" w:firstColumn="0" w:lastColumn="0" w:oddVBand="0" w:evenVBand="0" w:oddHBand="0" w:evenHBand="0" w:firstRowFirstColumn="0" w:firstRowLastColumn="0" w:lastRowFirstColumn="0" w:lastRowLastColumn="0"/>
              <w:rPr>
                <w:rFonts w:eastAsia="Franklin Gothic Book" w:cs="Segoe UI"/>
                <w:sz w:val="24"/>
                <w:szCs w:val="24"/>
              </w:rPr>
            </w:pPr>
            <w:r w:rsidRPr="00DC1F67">
              <w:rPr>
                <w:rFonts w:eastAsia="Franklin Gothic Book" w:cs="Segoe UI"/>
                <w:sz w:val="24"/>
                <w:szCs w:val="24"/>
              </w:rPr>
              <w:t>Event T-Shirts</w:t>
            </w:r>
          </w:p>
        </w:tc>
        <w:tc>
          <w:tcPr>
            <w:tcW w:w="1695" w:type="dxa"/>
            <w:tcBorders>
              <w:top w:val="single" w:sz="12" w:space="0" w:color="000000" w:themeColor="text1"/>
            </w:tcBorders>
            <w:tcMar>
              <w:left w:w="105" w:type="dxa"/>
              <w:right w:w="105" w:type="dxa"/>
            </w:tcMar>
          </w:tcPr>
          <w:p w14:paraId="05FD739D" w14:textId="77777777" w:rsidR="00FB0AB7" w:rsidRPr="00DC1F67" w:rsidRDefault="00FB0AB7" w:rsidP="00021FE1">
            <w:pPr>
              <w:spacing w:line="259" w:lineRule="auto"/>
              <w:cnfStyle w:val="000000000000" w:firstRow="0" w:lastRow="0" w:firstColumn="0" w:lastColumn="0" w:oddVBand="0" w:evenVBand="0" w:oddHBand="0" w:evenHBand="0" w:firstRowFirstColumn="0" w:firstRowLastColumn="0" w:lastRowFirstColumn="0" w:lastRowLastColumn="0"/>
              <w:rPr>
                <w:rFonts w:eastAsia="Franklin Gothic Book" w:cs="Segoe UI"/>
                <w:sz w:val="24"/>
                <w:szCs w:val="24"/>
              </w:rPr>
            </w:pPr>
            <w:r w:rsidRPr="00DC1F67">
              <w:rPr>
                <w:rFonts w:eastAsia="Franklin Gothic Book" w:cs="Segoe UI"/>
                <w:sz w:val="24"/>
                <w:szCs w:val="24"/>
              </w:rPr>
              <w:t>400</w:t>
            </w:r>
          </w:p>
        </w:tc>
        <w:tc>
          <w:tcPr>
            <w:tcW w:w="1740" w:type="dxa"/>
            <w:tcBorders>
              <w:top w:val="single" w:sz="12" w:space="0" w:color="000000" w:themeColor="text1"/>
            </w:tcBorders>
            <w:tcMar>
              <w:left w:w="105" w:type="dxa"/>
              <w:right w:w="105" w:type="dxa"/>
            </w:tcMar>
          </w:tcPr>
          <w:p w14:paraId="67490E66" w14:textId="77777777" w:rsidR="00FB0AB7" w:rsidRPr="00DC1F67" w:rsidRDefault="00FB0AB7" w:rsidP="00021FE1">
            <w:pPr>
              <w:spacing w:line="259" w:lineRule="auto"/>
              <w:cnfStyle w:val="000000000000" w:firstRow="0" w:lastRow="0" w:firstColumn="0" w:lastColumn="0" w:oddVBand="0" w:evenVBand="0" w:oddHBand="0" w:evenHBand="0" w:firstRowFirstColumn="0" w:firstRowLastColumn="0" w:lastRowFirstColumn="0" w:lastRowLastColumn="0"/>
              <w:rPr>
                <w:rFonts w:eastAsia="Franklin Gothic Book" w:cs="Segoe UI"/>
                <w:sz w:val="24"/>
                <w:szCs w:val="24"/>
              </w:rPr>
            </w:pPr>
            <w:r w:rsidRPr="00DC1F67">
              <w:rPr>
                <w:rFonts w:eastAsia="Franklin Gothic Book" w:cs="Segoe UI"/>
                <w:sz w:val="24"/>
                <w:szCs w:val="24"/>
              </w:rPr>
              <w:t>$3,500.00</w:t>
            </w:r>
          </w:p>
        </w:tc>
      </w:tr>
      <w:tr w:rsidR="00FB0AB7" w:rsidRPr="00DC1F67" w14:paraId="757B08CE" w14:textId="77777777" w:rsidTr="00021FE1">
        <w:trPr>
          <w:trHeight w:val="315"/>
        </w:trPr>
        <w:tc>
          <w:tcPr>
            <w:cnfStyle w:val="001000000000" w:firstRow="0" w:lastRow="0" w:firstColumn="1" w:lastColumn="0" w:oddVBand="0" w:evenVBand="0" w:oddHBand="0" w:evenHBand="0" w:firstRowFirstColumn="0" w:firstRowLastColumn="0" w:lastRowFirstColumn="0" w:lastRowLastColumn="0"/>
            <w:tcW w:w="555" w:type="dxa"/>
          </w:tcPr>
          <w:p w14:paraId="1B5098ED" w14:textId="77777777" w:rsidR="00FB0AB7" w:rsidRPr="00DC1F67" w:rsidRDefault="00FB0AB7" w:rsidP="00021FE1">
            <w:pPr>
              <w:spacing w:line="259" w:lineRule="auto"/>
              <w:jc w:val="center"/>
              <w:rPr>
                <w:rFonts w:eastAsia="Franklin Gothic Book" w:cs="Segoe UI"/>
                <w:b w:val="0"/>
                <w:bCs w:val="0"/>
                <w:sz w:val="24"/>
                <w:szCs w:val="24"/>
              </w:rPr>
            </w:pPr>
            <w:r w:rsidRPr="00DC1F67">
              <w:rPr>
                <w:rFonts w:eastAsia="Franklin Gothic Book" w:cs="Segoe UI"/>
                <w:b w:val="0"/>
                <w:bCs w:val="0"/>
                <w:sz w:val="24"/>
                <w:szCs w:val="24"/>
              </w:rPr>
              <w:t>2</w:t>
            </w:r>
          </w:p>
        </w:tc>
        <w:tc>
          <w:tcPr>
            <w:tcW w:w="5370" w:type="dxa"/>
            <w:tcMar>
              <w:left w:w="105" w:type="dxa"/>
              <w:right w:w="105" w:type="dxa"/>
            </w:tcMar>
          </w:tcPr>
          <w:p w14:paraId="7E077E1B" w14:textId="77777777" w:rsidR="00FB0AB7" w:rsidRPr="00DC1F67" w:rsidRDefault="00FB0AB7" w:rsidP="00021FE1">
            <w:pPr>
              <w:spacing w:line="259" w:lineRule="auto"/>
              <w:cnfStyle w:val="000000000000" w:firstRow="0" w:lastRow="0" w:firstColumn="0" w:lastColumn="0" w:oddVBand="0" w:evenVBand="0" w:oddHBand="0" w:evenHBand="0" w:firstRowFirstColumn="0" w:firstRowLastColumn="0" w:lastRowFirstColumn="0" w:lastRowLastColumn="0"/>
              <w:rPr>
                <w:rFonts w:eastAsia="Franklin Gothic Book" w:cs="Segoe UI"/>
                <w:sz w:val="24"/>
                <w:szCs w:val="24"/>
              </w:rPr>
            </w:pPr>
            <w:r w:rsidRPr="00DC1F67">
              <w:rPr>
                <w:rFonts w:eastAsia="Franklin Gothic Book" w:cs="Segoe UI"/>
                <w:sz w:val="24"/>
                <w:szCs w:val="24"/>
              </w:rPr>
              <w:t>Awards – Visa Cards</w:t>
            </w:r>
          </w:p>
        </w:tc>
        <w:tc>
          <w:tcPr>
            <w:tcW w:w="1695" w:type="dxa"/>
            <w:tcMar>
              <w:left w:w="105" w:type="dxa"/>
              <w:right w:w="105" w:type="dxa"/>
            </w:tcMar>
          </w:tcPr>
          <w:p w14:paraId="007DD2FD" w14:textId="77777777" w:rsidR="00FB0AB7" w:rsidRPr="00DC1F67" w:rsidRDefault="00FB0AB7" w:rsidP="00021FE1">
            <w:pPr>
              <w:spacing w:line="259" w:lineRule="auto"/>
              <w:cnfStyle w:val="000000000000" w:firstRow="0" w:lastRow="0" w:firstColumn="0" w:lastColumn="0" w:oddVBand="0" w:evenVBand="0" w:oddHBand="0" w:evenHBand="0" w:firstRowFirstColumn="0" w:firstRowLastColumn="0" w:lastRowFirstColumn="0" w:lastRowLastColumn="0"/>
              <w:rPr>
                <w:rFonts w:eastAsia="Franklin Gothic Book" w:cs="Segoe UI"/>
                <w:sz w:val="24"/>
                <w:szCs w:val="24"/>
              </w:rPr>
            </w:pPr>
            <w:r w:rsidRPr="00DC1F67">
              <w:rPr>
                <w:rFonts w:eastAsia="Franklin Gothic Book" w:cs="Segoe UI"/>
                <w:sz w:val="24"/>
                <w:szCs w:val="24"/>
              </w:rPr>
              <w:t>9</w:t>
            </w:r>
          </w:p>
        </w:tc>
        <w:tc>
          <w:tcPr>
            <w:tcW w:w="1740" w:type="dxa"/>
            <w:tcMar>
              <w:left w:w="105" w:type="dxa"/>
              <w:right w:w="105" w:type="dxa"/>
            </w:tcMar>
          </w:tcPr>
          <w:p w14:paraId="7613ED14" w14:textId="77777777" w:rsidR="00FB0AB7" w:rsidRPr="00DC1F67" w:rsidRDefault="00FB0AB7" w:rsidP="00021FE1">
            <w:pPr>
              <w:spacing w:line="259" w:lineRule="auto"/>
              <w:cnfStyle w:val="000000000000" w:firstRow="0" w:lastRow="0" w:firstColumn="0" w:lastColumn="0" w:oddVBand="0" w:evenVBand="0" w:oddHBand="0" w:evenHBand="0" w:firstRowFirstColumn="0" w:firstRowLastColumn="0" w:lastRowFirstColumn="0" w:lastRowLastColumn="0"/>
              <w:rPr>
                <w:rFonts w:eastAsia="Franklin Gothic Book" w:cs="Segoe UI"/>
                <w:sz w:val="24"/>
                <w:szCs w:val="24"/>
              </w:rPr>
            </w:pPr>
            <w:r w:rsidRPr="00DC1F67">
              <w:rPr>
                <w:rFonts w:eastAsia="Franklin Gothic Book" w:cs="Segoe UI"/>
                <w:sz w:val="24"/>
                <w:szCs w:val="24"/>
              </w:rPr>
              <w:t>$500.00</w:t>
            </w:r>
          </w:p>
        </w:tc>
      </w:tr>
      <w:tr w:rsidR="00FB0AB7" w:rsidRPr="00DC1F67" w14:paraId="046AFBAF" w14:textId="77777777" w:rsidTr="00021FE1">
        <w:trPr>
          <w:trHeight w:val="315"/>
        </w:trPr>
        <w:tc>
          <w:tcPr>
            <w:cnfStyle w:val="001000000000" w:firstRow="0" w:lastRow="0" w:firstColumn="1" w:lastColumn="0" w:oddVBand="0" w:evenVBand="0" w:oddHBand="0" w:evenHBand="0" w:firstRowFirstColumn="0" w:firstRowLastColumn="0" w:lastRowFirstColumn="0" w:lastRowLastColumn="0"/>
            <w:tcW w:w="555" w:type="dxa"/>
          </w:tcPr>
          <w:p w14:paraId="0C0DCBD6" w14:textId="77777777" w:rsidR="00FB0AB7" w:rsidRPr="00DC1F67" w:rsidRDefault="00FB0AB7" w:rsidP="00021FE1">
            <w:pPr>
              <w:spacing w:line="259" w:lineRule="auto"/>
              <w:jc w:val="center"/>
              <w:rPr>
                <w:rFonts w:eastAsia="Franklin Gothic Book" w:cs="Segoe UI"/>
                <w:b w:val="0"/>
                <w:bCs w:val="0"/>
                <w:sz w:val="24"/>
                <w:szCs w:val="24"/>
              </w:rPr>
            </w:pPr>
          </w:p>
        </w:tc>
        <w:tc>
          <w:tcPr>
            <w:tcW w:w="5370" w:type="dxa"/>
            <w:tcMar>
              <w:left w:w="105" w:type="dxa"/>
              <w:right w:w="105" w:type="dxa"/>
            </w:tcMar>
          </w:tcPr>
          <w:p w14:paraId="0851941B" w14:textId="77777777" w:rsidR="00FB0AB7" w:rsidRPr="00DC1F67" w:rsidRDefault="00FB0AB7" w:rsidP="00021FE1">
            <w:pPr>
              <w:spacing w:line="259" w:lineRule="auto"/>
              <w:cnfStyle w:val="000000000000" w:firstRow="0" w:lastRow="0" w:firstColumn="0" w:lastColumn="0" w:oddVBand="0" w:evenVBand="0" w:oddHBand="0" w:evenHBand="0" w:firstRowFirstColumn="0" w:firstRowLastColumn="0" w:lastRowFirstColumn="0" w:lastRowLastColumn="0"/>
              <w:rPr>
                <w:rFonts w:eastAsia="Franklin Gothic Book" w:cs="Segoe UI"/>
                <w:sz w:val="24"/>
                <w:szCs w:val="24"/>
              </w:rPr>
            </w:pPr>
            <w:r w:rsidRPr="00DC1F67">
              <w:rPr>
                <w:rFonts w:eastAsia="Franklin Gothic Book" w:cs="Segoe UI"/>
                <w:sz w:val="24"/>
                <w:szCs w:val="24"/>
              </w:rPr>
              <w:t xml:space="preserve">Surcharge Fee </w:t>
            </w:r>
          </w:p>
        </w:tc>
        <w:tc>
          <w:tcPr>
            <w:tcW w:w="1695" w:type="dxa"/>
            <w:tcMar>
              <w:left w:w="105" w:type="dxa"/>
              <w:right w:w="105" w:type="dxa"/>
            </w:tcMar>
          </w:tcPr>
          <w:p w14:paraId="3CAB8E99" w14:textId="77777777" w:rsidR="00FB0AB7" w:rsidRPr="00DC1F67" w:rsidRDefault="00FB0AB7" w:rsidP="00021FE1">
            <w:pPr>
              <w:spacing w:line="259" w:lineRule="auto"/>
              <w:cnfStyle w:val="000000000000" w:firstRow="0" w:lastRow="0" w:firstColumn="0" w:lastColumn="0" w:oddVBand="0" w:evenVBand="0" w:oddHBand="0" w:evenHBand="0" w:firstRowFirstColumn="0" w:firstRowLastColumn="0" w:lastRowFirstColumn="0" w:lastRowLastColumn="0"/>
              <w:rPr>
                <w:rFonts w:eastAsia="Franklin Gothic Book" w:cs="Segoe UI"/>
                <w:sz w:val="24"/>
                <w:szCs w:val="24"/>
              </w:rPr>
            </w:pPr>
            <w:r w:rsidRPr="00DC1F67">
              <w:rPr>
                <w:rFonts w:eastAsia="Franklin Gothic Book" w:cs="Segoe UI"/>
                <w:sz w:val="24"/>
                <w:szCs w:val="24"/>
              </w:rPr>
              <w:t>Approx.</w:t>
            </w:r>
          </w:p>
        </w:tc>
        <w:tc>
          <w:tcPr>
            <w:tcW w:w="1740" w:type="dxa"/>
            <w:tcMar>
              <w:left w:w="105" w:type="dxa"/>
              <w:right w:w="105" w:type="dxa"/>
            </w:tcMar>
          </w:tcPr>
          <w:p w14:paraId="1C8A65AA" w14:textId="77777777" w:rsidR="00FB0AB7" w:rsidRPr="00DC1F67" w:rsidRDefault="00FB0AB7" w:rsidP="00021FE1">
            <w:pPr>
              <w:spacing w:line="259" w:lineRule="auto"/>
              <w:cnfStyle w:val="000000000000" w:firstRow="0" w:lastRow="0" w:firstColumn="0" w:lastColumn="0" w:oddVBand="0" w:evenVBand="0" w:oddHBand="0" w:evenHBand="0" w:firstRowFirstColumn="0" w:firstRowLastColumn="0" w:lastRowFirstColumn="0" w:lastRowLastColumn="0"/>
              <w:rPr>
                <w:rFonts w:eastAsia="Franklin Gothic Book" w:cs="Segoe UI"/>
                <w:sz w:val="24"/>
                <w:szCs w:val="24"/>
              </w:rPr>
            </w:pPr>
            <w:r w:rsidRPr="00DC1F67">
              <w:rPr>
                <w:rFonts w:eastAsia="Franklin Gothic Book" w:cs="Segoe UI"/>
                <w:sz w:val="24"/>
                <w:szCs w:val="24"/>
              </w:rPr>
              <w:t>$50.00</w:t>
            </w:r>
          </w:p>
        </w:tc>
      </w:tr>
      <w:tr w:rsidR="00FB0AB7" w:rsidRPr="00DC1F67" w14:paraId="5D4758BA" w14:textId="77777777" w:rsidTr="00021FE1">
        <w:trPr>
          <w:trHeight w:val="315"/>
        </w:trPr>
        <w:tc>
          <w:tcPr>
            <w:cnfStyle w:val="001000000000" w:firstRow="0" w:lastRow="0" w:firstColumn="1" w:lastColumn="0" w:oddVBand="0" w:evenVBand="0" w:oddHBand="0" w:evenHBand="0" w:firstRowFirstColumn="0" w:firstRowLastColumn="0" w:lastRowFirstColumn="0" w:lastRowLastColumn="0"/>
            <w:tcW w:w="555" w:type="dxa"/>
          </w:tcPr>
          <w:p w14:paraId="174622A5" w14:textId="77777777" w:rsidR="00FB0AB7" w:rsidRPr="00DC1F67" w:rsidRDefault="00FB0AB7" w:rsidP="00021FE1">
            <w:pPr>
              <w:spacing w:line="259" w:lineRule="auto"/>
              <w:jc w:val="center"/>
              <w:rPr>
                <w:rFonts w:eastAsia="Franklin Gothic Book" w:cs="Segoe UI"/>
                <w:b w:val="0"/>
                <w:bCs w:val="0"/>
                <w:sz w:val="24"/>
                <w:szCs w:val="24"/>
              </w:rPr>
            </w:pPr>
            <w:r w:rsidRPr="00DC1F67">
              <w:rPr>
                <w:rFonts w:eastAsia="Franklin Gothic Book" w:cs="Segoe UI"/>
                <w:b w:val="0"/>
                <w:bCs w:val="0"/>
                <w:sz w:val="24"/>
                <w:szCs w:val="24"/>
              </w:rPr>
              <w:t>3</w:t>
            </w:r>
          </w:p>
        </w:tc>
        <w:tc>
          <w:tcPr>
            <w:tcW w:w="5370" w:type="dxa"/>
            <w:tcMar>
              <w:left w:w="105" w:type="dxa"/>
              <w:right w:w="105" w:type="dxa"/>
            </w:tcMar>
          </w:tcPr>
          <w:p w14:paraId="78ABE503" w14:textId="77777777" w:rsidR="00FB0AB7" w:rsidRPr="00DC1F67" w:rsidRDefault="00FB0AB7" w:rsidP="00021FE1">
            <w:pPr>
              <w:spacing w:line="259" w:lineRule="auto"/>
              <w:cnfStyle w:val="000000000000" w:firstRow="0" w:lastRow="0" w:firstColumn="0" w:lastColumn="0" w:oddVBand="0" w:evenVBand="0" w:oddHBand="0" w:evenHBand="0" w:firstRowFirstColumn="0" w:firstRowLastColumn="0" w:lastRowFirstColumn="0" w:lastRowLastColumn="0"/>
              <w:rPr>
                <w:rFonts w:eastAsia="Franklin Gothic Book" w:cs="Segoe UI"/>
                <w:sz w:val="24"/>
                <w:szCs w:val="24"/>
              </w:rPr>
            </w:pPr>
            <w:r w:rsidRPr="00DC1F67">
              <w:rPr>
                <w:rFonts w:eastAsia="Franklin Gothic Book" w:cs="Segoe UI"/>
                <w:sz w:val="24"/>
                <w:szCs w:val="24"/>
              </w:rPr>
              <w:t>Soft Pastels</w:t>
            </w:r>
          </w:p>
        </w:tc>
        <w:tc>
          <w:tcPr>
            <w:tcW w:w="1695" w:type="dxa"/>
            <w:tcMar>
              <w:left w:w="105" w:type="dxa"/>
              <w:right w:w="105" w:type="dxa"/>
            </w:tcMar>
          </w:tcPr>
          <w:p w14:paraId="757D9275" w14:textId="77777777" w:rsidR="00FB0AB7" w:rsidRPr="00DC1F67" w:rsidRDefault="00FB0AB7" w:rsidP="00021FE1">
            <w:pPr>
              <w:spacing w:line="259" w:lineRule="auto"/>
              <w:cnfStyle w:val="000000000000" w:firstRow="0" w:lastRow="0" w:firstColumn="0" w:lastColumn="0" w:oddVBand="0" w:evenVBand="0" w:oddHBand="0" w:evenHBand="0" w:firstRowFirstColumn="0" w:firstRowLastColumn="0" w:lastRowFirstColumn="0" w:lastRowLastColumn="0"/>
              <w:rPr>
                <w:rFonts w:eastAsia="Franklin Gothic Book" w:cs="Segoe UI"/>
                <w:sz w:val="24"/>
                <w:szCs w:val="24"/>
              </w:rPr>
            </w:pPr>
            <w:r w:rsidRPr="00DC1F67">
              <w:rPr>
                <w:rFonts w:eastAsia="Franklin Gothic Book" w:cs="Segoe UI"/>
                <w:sz w:val="24"/>
                <w:szCs w:val="24"/>
              </w:rPr>
              <w:t>300</w:t>
            </w:r>
          </w:p>
        </w:tc>
        <w:tc>
          <w:tcPr>
            <w:tcW w:w="1740" w:type="dxa"/>
            <w:tcMar>
              <w:left w:w="105" w:type="dxa"/>
              <w:right w:w="105" w:type="dxa"/>
            </w:tcMar>
          </w:tcPr>
          <w:p w14:paraId="6D6881C5" w14:textId="77777777" w:rsidR="00FB0AB7" w:rsidRPr="00DC1F67" w:rsidRDefault="00FB0AB7" w:rsidP="00021FE1">
            <w:pPr>
              <w:spacing w:line="259" w:lineRule="auto"/>
              <w:cnfStyle w:val="000000000000" w:firstRow="0" w:lastRow="0" w:firstColumn="0" w:lastColumn="0" w:oddVBand="0" w:evenVBand="0" w:oddHBand="0" w:evenHBand="0" w:firstRowFirstColumn="0" w:firstRowLastColumn="0" w:lastRowFirstColumn="0" w:lastRowLastColumn="0"/>
              <w:rPr>
                <w:rFonts w:eastAsia="Franklin Gothic Book" w:cs="Segoe UI"/>
                <w:sz w:val="24"/>
                <w:szCs w:val="24"/>
              </w:rPr>
            </w:pPr>
            <w:r w:rsidRPr="00DC1F67">
              <w:rPr>
                <w:rFonts w:eastAsia="Franklin Gothic Book" w:cs="Segoe UI"/>
                <w:sz w:val="24"/>
                <w:szCs w:val="24"/>
              </w:rPr>
              <w:t>$3,000.00</w:t>
            </w:r>
          </w:p>
        </w:tc>
      </w:tr>
      <w:tr w:rsidR="00FB0AB7" w:rsidRPr="00DC1F67" w14:paraId="6CFAE349" w14:textId="77777777" w:rsidTr="00021FE1">
        <w:trPr>
          <w:trHeight w:val="315"/>
        </w:trPr>
        <w:tc>
          <w:tcPr>
            <w:cnfStyle w:val="001000000000" w:firstRow="0" w:lastRow="0" w:firstColumn="1" w:lastColumn="0" w:oddVBand="0" w:evenVBand="0" w:oddHBand="0" w:evenHBand="0" w:firstRowFirstColumn="0" w:firstRowLastColumn="0" w:lastRowFirstColumn="0" w:lastRowLastColumn="0"/>
            <w:tcW w:w="555" w:type="dxa"/>
          </w:tcPr>
          <w:p w14:paraId="1523C2A5" w14:textId="77777777" w:rsidR="00FB0AB7" w:rsidRPr="00DC1F67" w:rsidRDefault="00FB0AB7" w:rsidP="00021FE1">
            <w:pPr>
              <w:spacing w:line="259" w:lineRule="auto"/>
              <w:jc w:val="center"/>
              <w:rPr>
                <w:rFonts w:eastAsia="Franklin Gothic Book" w:cs="Segoe UI"/>
                <w:b w:val="0"/>
                <w:bCs w:val="0"/>
                <w:sz w:val="24"/>
                <w:szCs w:val="24"/>
              </w:rPr>
            </w:pPr>
          </w:p>
        </w:tc>
        <w:tc>
          <w:tcPr>
            <w:tcW w:w="5370" w:type="dxa"/>
            <w:tcMar>
              <w:left w:w="105" w:type="dxa"/>
              <w:right w:w="105" w:type="dxa"/>
            </w:tcMar>
          </w:tcPr>
          <w:p w14:paraId="17EEFD13" w14:textId="77777777" w:rsidR="00FB0AB7" w:rsidRPr="00DC1F67" w:rsidRDefault="00FB0AB7" w:rsidP="00021FE1">
            <w:pPr>
              <w:spacing w:line="259" w:lineRule="auto"/>
              <w:cnfStyle w:val="000000000000" w:firstRow="0" w:lastRow="0" w:firstColumn="0" w:lastColumn="0" w:oddVBand="0" w:evenVBand="0" w:oddHBand="0" w:evenHBand="0" w:firstRowFirstColumn="0" w:firstRowLastColumn="0" w:lastRowFirstColumn="0" w:lastRowLastColumn="0"/>
              <w:rPr>
                <w:rFonts w:eastAsia="Franklin Gothic Book" w:cs="Segoe UI"/>
                <w:sz w:val="24"/>
                <w:szCs w:val="24"/>
              </w:rPr>
            </w:pPr>
            <w:r w:rsidRPr="00DC1F67">
              <w:rPr>
                <w:rFonts w:eastAsia="Franklin Gothic Book" w:cs="Segoe UI"/>
                <w:sz w:val="24"/>
                <w:szCs w:val="24"/>
              </w:rPr>
              <w:t>Awards – Raffle Prizes</w:t>
            </w:r>
          </w:p>
        </w:tc>
        <w:tc>
          <w:tcPr>
            <w:tcW w:w="1695" w:type="dxa"/>
            <w:tcMar>
              <w:left w:w="105" w:type="dxa"/>
              <w:right w:w="105" w:type="dxa"/>
            </w:tcMar>
          </w:tcPr>
          <w:p w14:paraId="466F802B" w14:textId="77777777" w:rsidR="00FB0AB7" w:rsidRPr="00DC1F67" w:rsidRDefault="00FB0AB7" w:rsidP="00021FE1">
            <w:pPr>
              <w:spacing w:line="259" w:lineRule="auto"/>
              <w:cnfStyle w:val="000000000000" w:firstRow="0" w:lastRow="0" w:firstColumn="0" w:lastColumn="0" w:oddVBand="0" w:evenVBand="0" w:oddHBand="0" w:evenHBand="0" w:firstRowFirstColumn="0" w:firstRowLastColumn="0" w:lastRowFirstColumn="0" w:lastRowLastColumn="0"/>
              <w:rPr>
                <w:rFonts w:eastAsia="Franklin Gothic Book" w:cs="Segoe UI"/>
                <w:sz w:val="24"/>
                <w:szCs w:val="24"/>
              </w:rPr>
            </w:pPr>
            <w:r w:rsidRPr="00DC1F67">
              <w:rPr>
                <w:rFonts w:eastAsia="Franklin Gothic Book" w:cs="Segoe UI"/>
                <w:sz w:val="24"/>
                <w:szCs w:val="24"/>
              </w:rPr>
              <w:t>12</w:t>
            </w:r>
          </w:p>
        </w:tc>
        <w:tc>
          <w:tcPr>
            <w:tcW w:w="1740" w:type="dxa"/>
            <w:tcMar>
              <w:left w:w="105" w:type="dxa"/>
              <w:right w:w="105" w:type="dxa"/>
            </w:tcMar>
          </w:tcPr>
          <w:p w14:paraId="3E94C94A" w14:textId="77777777" w:rsidR="00FB0AB7" w:rsidRPr="00DC1F67" w:rsidRDefault="00FB0AB7" w:rsidP="00021FE1">
            <w:pPr>
              <w:spacing w:line="259" w:lineRule="auto"/>
              <w:cnfStyle w:val="000000000000" w:firstRow="0" w:lastRow="0" w:firstColumn="0" w:lastColumn="0" w:oddVBand="0" w:evenVBand="0" w:oddHBand="0" w:evenHBand="0" w:firstRowFirstColumn="0" w:firstRowLastColumn="0" w:lastRowFirstColumn="0" w:lastRowLastColumn="0"/>
              <w:rPr>
                <w:rFonts w:eastAsia="Franklin Gothic Book" w:cs="Segoe UI"/>
                <w:sz w:val="24"/>
                <w:szCs w:val="24"/>
              </w:rPr>
            </w:pPr>
          </w:p>
        </w:tc>
      </w:tr>
      <w:tr w:rsidR="00FB0AB7" w:rsidRPr="00DC1F67" w14:paraId="66E56C2E" w14:textId="77777777" w:rsidTr="00021FE1">
        <w:trPr>
          <w:trHeight w:val="315"/>
        </w:trPr>
        <w:tc>
          <w:tcPr>
            <w:cnfStyle w:val="001000000000" w:firstRow="0" w:lastRow="0" w:firstColumn="1" w:lastColumn="0" w:oddVBand="0" w:evenVBand="0" w:oddHBand="0" w:evenHBand="0" w:firstRowFirstColumn="0" w:firstRowLastColumn="0" w:lastRowFirstColumn="0" w:lastRowLastColumn="0"/>
            <w:tcW w:w="555" w:type="dxa"/>
          </w:tcPr>
          <w:p w14:paraId="6FEE6BB1" w14:textId="77777777" w:rsidR="00FB0AB7" w:rsidRPr="00DC1F67" w:rsidRDefault="00FB0AB7" w:rsidP="00021FE1">
            <w:pPr>
              <w:spacing w:line="259" w:lineRule="auto"/>
              <w:jc w:val="center"/>
              <w:rPr>
                <w:rFonts w:eastAsia="Franklin Gothic Book" w:cs="Segoe UI"/>
                <w:b w:val="0"/>
                <w:bCs w:val="0"/>
                <w:sz w:val="24"/>
                <w:szCs w:val="24"/>
              </w:rPr>
            </w:pPr>
            <w:r w:rsidRPr="00DC1F67">
              <w:rPr>
                <w:rFonts w:eastAsia="Franklin Gothic Book" w:cs="Segoe UI"/>
                <w:b w:val="0"/>
                <w:bCs w:val="0"/>
                <w:sz w:val="24"/>
                <w:szCs w:val="24"/>
              </w:rPr>
              <w:t>4</w:t>
            </w:r>
          </w:p>
        </w:tc>
        <w:tc>
          <w:tcPr>
            <w:tcW w:w="5370" w:type="dxa"/>
            <w:tcMar>
              <w:left w:w="105" w:type="dxa"/>
              <w:right w:w="105" w:type="dxa"/>
            </w:tcMar>
          </w:tcPr>
          <w:p w14:paraId="28A64F07" w14:textId="77777777" w:rsidR="00FB0AB7" w:rsidRPr="00DC1F67" w:rsidRDefault="00FB0AB7" w:rsidP="00021FE1">
            <w:pPr>
              <w:spacing w:line="259" w:lineRule="auto"/>
              <w:cnfStyle w:val="000000000000" w:firstRow="0" w:lastRow="0" w:firstColumn="0" w:lastColumn="0" w:oddVBand="0" w:evenVBand="0" w:oddHBand="0" w:evenHBand="0" w:firstRowFirstColumn="0" w:firstRowLastColumn="0" w:lastRowFirstColumn="0" w:lastRowLastColumn="0"/>
              <w:rPr>
                <w:rFonts w:cs="Segoe UI"/>
                <w:sz w:val="24"/>
                <w:szCs w:val="24"/>
              </w:rPr>
            </w:pPr>
            <w:r w:rsidRPr="00DC1F67">
              <w:rPr>
                <w:rFonts w:eastAsia="Franklin Gothic Book" w:cs="Segoe UI"/>
                <w:sz w:val="24"/>
                <w:szCs w:val="24"/>
              </w:rPr>
              <w:t xml:space="preserve">Pre-Packaged Food for Participants &amp; Volunteers </w:t>
            </w:r>
          </w:p>
        </w:tc>
        <w:tc>
          <w:tcPr>
            <w:tcW w:w="1695" w:type="dxa"/>
            <w:tcMar>
              <w:left w:w="105" w:type="dxa"/>
              <w:right w:w="105" w:type="dxa"/>
            </w:tcMar>
          </w:tcPr>
          <w:p w14:paraId="0F327E69" w14:textId="77777777" w:rsidR="00FB0AB7" w:rsidRPr="00DC1F67" w:rsidRDefault="00FB0AB7" w:rsidP="00021FE1">
            <w:pPr>
              <w:spacing w:line="259" w:lineRule="auto"/>
              <w:cnfStyle w:val="000000000000" w:firstRow="0" w:lastRow="0" w:firstColumn="0" w:lastColumn="0" w:oddVBand="0" w:evenVBand="0" w:oddHBand="0" w:evenHBand="0" w:firstRowFirstColumn="0" w:firstRowLastColumn="0" w:lastRowFirstColumn="0" w:lastRowLastColumn="0"/>
              <w:rPr>
                <w:rFonts w:eastAsia="Franklin Gothic Book" w:cs="Segoe UI"/>
                <w:sz w:val="24"/>
                <w:szCs w:val="24"/>
              </w:rPr>
            </w:pPr>
            <w:r w:rsidRPr="00DC1F67">
              <w:rPr>
                <w:rFonts w:eastAsia="Franklin Gothic Book" w:cs="Segoe UI"/>
                <w:sz w:val="24"/>
                <w:szCs w:val="24"/>
              </w:rPr>
              <w:t>100</w:t>
            </w:r>
          </w:p>
        </w:tc>
        <w:tc>
          <w:tcPr>
            <w:tcW w:w="1740" w:type="dxa"/>
            <w:tcMar>
              <w:left w:w="105" w:type="dxa"/>
              <w:right w:w="105" w:type="dxa"/>
            </w:tcMar>
          </w:tcPr>
          <w:p w14:paraId="1F2844D5" w14:textId="77777777" w:rsidR="00FB0AB7" w:rsidRPr="00DC1F67" w:rsidRDefault="00FB0AB7" w:rsidP="00021FE1">
            <w:pPr>
              <w:spacing w:line="259" w:lineRule="auto"/>
              <w:cnfStyle w:val="000000000000" w:firstRow="0" w:lastRow="0" w:firstColumn="0" w:lastColumn="0" w:oddVBand="0" w:evenVBand="0" w:oddHBand="0" w:evenHBand="0" w:firstRowFirstColumn="0" w:firstRowLastColumn="0" w:lastRowFirstColumn="0" w:lastRowLastColumn="0"/>
              <w:rPr>
                <w:rFonts w:eastAsia="Franklin Gothic Book" w:cs="Segoe UI"/>
                <w:sz w:val="24"/>
                <w:szCs w:val="24"/>
              </w:rPr>
            </w:pPr>
            <w:r w:rsidRPr="00DC1F67">
              <w:rPr>
                <w:rFonts w:eastAsia="Franklin Gothic Book" w:cs="Segoe UI"/>
                <w:sz w:val="24"/>
                <w:szCs w:val="24"/>
              </w:rPr>
              <w:t>$</w:t>
            </w:r>
            <w:r>
              <w:rPr>
                <w:rFonts w:eastAsia="Franklin Gothic Book" w:cs="Segoe UI"/>
                <w:sz w:val="24"/>
                <w:szCs w:val="24"/>
              </w:rPr>
              <w:t>2,0</w:t>
            </w:r>
            <w:r w:rsidRPr="00DC1F67">
              <w:rPr>
                <w:rFonts w:eastAsia="Franklin Gothic Book" w:cs="Segoe UI"/>
                <w:sz w:val="24"/>
                <w:szCs w:val="24"/>
              </w:rPr>
              <w:t>00.00</w:t>
            </w:r>
          </w:p>
        </w:tc>
      </w:tr>
      <w:tr w:rsidR="00FB0AB7" w:rsidRPr="00DC1F67" w14:paraId="0B60D422" w14:textId="77777777" w:rsidTr="00021FE1">
        <w:trPr>
          <w:trHeight w:val="315"/>
        </w:trPr>
        <w:tc>
          <w:tcPr>
            <w:cnfStyle w:val="001000000000" w:firstRow="0" w:lastRow="0" w:firstColumn="1" w:lastColumn="0" w:oddVBand="0" w:evenVBand="0" w:oddHBand="0" w:evenHBand="0" w:firstRowFirstColumn="0" w:firstRowLastColumn="0" w:lastRowFirstColumn="0" w:lastRowLastColumn="0"/>
            <w:tcW w:w="555" w:type="dxa"/>
          </w:tcPr>
          <w:p w14:paraId="0A740186" w14:textId="77777777" w:rsidR="00FB0AB7" w:rsidRPr="00DC1F67" w:rsidRDefault="00FB0AB7" w:rsidP="00021FE1">
            <w:pPr>
              <w:spacing w:line="259" w:lineRule="auto"/>
              <w:jc w:val="center"/>
              <w:rPr>
                <w:rFonts w:eastAsia="Franklin Gothic Book" w:cs="Segoe UI"/>
                <w:b w:val="0"/>
                <w:bCs w:val="0"/>
                <w:sz w:val="24"/>
                <w:szCs w:val="24"/>
              </w:rPr>
            </w:pPr>
            <w:r w:rsidRPr="00DC1F67">
              <w:rPr>
                <w:rFonts w:eastAsia="Franklin Gothic Book" w:cs="Segoe UI"/>
                <w:b w:val="0"/>
                <w:bCs w:val="0"/>
                <w:sz w:val="24"/>
                <w:szCs w:val="24"/>
              </w:rPr>
              <w:t>5</w:t>
            </w:r>
          </w:p>
        </w:tc>
        <w:tc>
          <w:tcPr>
            <w:tcW w:w="5370" w:type="dxa"/>
            <w:tcMar>
              <w:left w:w="105" w:type="dxa"/>
              <w:right w:w="105" w:type="dxa"/>
            </w:tcMar>
          </w:tcPr>
          <w:p w14:paraId="1F6B18DF" w14:textId="77777777" w:rsidR="00FB0AB7" w:rsidRPr="00DC1F67" w:rsidRDefault="00FB0AB7" w:rsidP="00021FE1">
            <w:pPr>
              <w:spacing w:line="259" w:lineRule="auto"/>
              <w:cnfStyle w:val="000000000000" w:firstRow="0" w:lastRow="0" w:firstColumn="0" w:lastColumn="0" w:oddVBand="0" w:evenVBand="0" w:oddHBand="0" w:evenHBand="0" w:firstRowFirstColumn="0" w:firstRowLastColumn="0" w:lastRowFirstColumn="0" w:lastRowLastColumn="0"/>
              <w:rPr>
                <w:rFonts w:eastAsia="Franklin Gothic Book" w:cs="Segoe UI"/>
                <w:sz w:val="24"/>
                <w:szCs w:val="24"/>
              </w:rPr>
            </w:pPr>
            <w:r w:rsidRPr="00DC1F67">
              <w:rPr>
                <w:rFonts w:eastAsia="Franklin Gothic Book" w:cs="Segoe UI"/>
                <w:sz w:val="24"/>
                <w:szCs w:val="24"/>
              </w:rPr>
              <w:t xml:space="preserve">Event Performances &amp; Engagement </w:t>
            </w:r>
          </w:p>
        </w:tc>
        <w:tc>
          <w:tcPr>
            <w:tcW w:w="1695" w:type="dxa"/>
            <w:tcMar>
              <w:left w:w="105" w:type="dxa"/>
              <w:right w:w="105" w:type="dxa"/>
            </w:tcMar>
          </w:tcPr>
          <w:p w14:paraId="6AA5D669" w14:textId="77777777" w:rsidR="00FB0AB7" w:rsidRPr="00DC1F67" w:rsidRDefault="00FB0AB7" w:rsidP="00021FE1">
            <w:pPr>
              <w:spacing w:line="259" w:lineRule="auto"/>
              <w:cnfStyle w:val="000000000000" w:firstRow="0" w:lastRow="0" w:firstColumn="0" w:lastColumn="0" w:oddVBand="0" w:evenVBand="0" w:oddHBand="0" w:evenHBand="0" w:firstRowFirstColumn="0" w:firstRowLastColumn="0" w:lastRowFirstColumn="0" w:lastRowLastColumn="0"/>
              <w:rPr>
                <w:rFonts w:eastAsia="Franklin Gothic Book" w:cs="Segoe UI"/>
                <w:sz w:val="24"/>
                <w:szCs w:val="24"/>
              </w:rPr>
            </w:pPr>
            <w:r w:rsidRPr="00DC1F67">
              <w:rPr>
                <w:rFonts w:eastAsia="Franklin Gothic Book" w:cs="Segoe UI"/>
                <w:sz w:val="24"/>
                <w:szCs w:val="24"/>
              </w:rPr>
              <w:t>N/A</w:t>
            </w:r>
          </w:p>
        </w:tc>
        <w:tc>
          <w:tcPr>
            <w:tcW w:w="1740" w:type="dxa"/>
            <w:tcMar>
              <w:left w:w="105" w:type="dxa"/>
              <w:right w:w="105" w:type="dxa"/>
            </w:tcMar>
          </w:tcPr>
          <w:p w14:paraId="771F6B35" w14:textId="77777777" w:rsidR="00FB0AB7" w:rsidRPr="00DC1F67" w:rsidRDefault="00FB0AB7" w:rsidP="00021FE1">
            <w:pPr>
              <w:spacing w:line="259" w:lineRule="auto"/>
              <w:cnfStyle w:val="000000000000" w:firstRow="0" w:lastRow="0" w:firstColumn="0" w:lastColumn="0" w:oddVBand="0" w:evenVBand="0" w:oddHBand="0" w:evenHBand="0" w:firstRowFirstColumn="0" w:firstRowLastColumn="0" w:lastRowFirstColumn="0" w:lastRowLastColumn="0"/>
              <w:rPr>
                <w:rFonts w:eastAsia="Franklin Gothic Book" w:cs="Segoe UI"/>
                <w:sz w:val="24"/>
                <w:szCs w:val="24"/>
              </w:rPr>
            </w:pPr>
            <w:r w:rsidRPr="00DC1F67">
              <w:rPr>
                <w:rFonts w:eastAsia="Franklin Gothic Book" w:cs="Segoe UI"/>
                <w:sz w:val="24"/>
                <w:szCs w:val="24"/>
              </w:rPr>
              <w:t>$1,000.00</w:t>
            </w:r>
          </w:p>
        </w:tc>
      </w:tr>
      <w:tr w:rsidR="00FB0AB7" w:rsidRPr="00DC1F67" w14:paraId="3F2BABBD" w14:textId="77777777" w:rsidTr="00021FE1">
        <w:trPr>
          <w:trHeight w:val="315"/>
        </w:trPr>
        <w:tc>
          <w:tcPr>
            <w:cnfStyle w:val="001000000000" w:firstRow="0" w:lastRow="0" w:firstColumn="1" w:lastColumn="0" w:oddVBand="0" w:evenVBand="0" w:oddHBand="0" w:evenHBand="0" w:firstRowFirstColumn="0" w:firstRowLastColumn="0" w:lastRowFirstColumn="0" w:lastRowLastColumn="0"/>
            <w:tcW w:w="555" w:type="dxa"/>
          </w:tcPr>
          <w:p w14:paraId="1CB6C3D7" w14:textId="77777777" w:rsidR="00FB0AB7" w:rsidRPr="00DC1F67" w:rsidRDefault="00FB0AB7" w:rsidP="00021FE1">
            <w:pPr>
              <w:spacing w:line="259" w:lineRule="auto"/>
              <w:jc w:val="center"/>
              <w:rPr>
                <w:rFonts w:eastAsia="Franklin Gothic Book" w:cs="Segoe UI"/>
                <w:b w:val="0"/>
                <w:bCs w:val="0"/>
                <w:sz w:val="24"/>
                <w:szCs w:val="24"/>
              </w:rPr>
            </w:pPr>
            <w:r w:rsidRPr="00DC1F67">
              <w:rPr>
                <w:rFonts w:eastAsia="Franklin Gothic Book" w:cs="Segoe UI"/>
                <w:b w:val="0"/>
                <w:bCs w:val="0"/>
                <w:sz w:val="24"/>
                <w:szCs w:val="24"/>
              </w:rPr>
              <w:t>6</w:t>
            </w:r>
          </w:p>
        </w:tc>
        <w:tc>
          <w:tcPr>
            <w:tcW w:w="5370" w:type="dxa"/>
            <w:tcMar>
              <w:left w:w="105" w:type="dxa"/>
              <w:right w:w="105" w:type="dxa"/>
            </w:tcMar>
          </w:tcPr>
          <w:p w14:paraId="2A83DE62" w14:textId="77777777" w:rsidR="00FB0AB7" w:rsidRPr="00DC1F67" w:rsidRDefault="00FB0AB7" w:rsidP="00021FE1">
            <w:pPr>
              <w:spacing w:line="259" w:lineRule="auto"/>
              <w:cnfStyle w:val="000000000000" w:firstRow="0" w:lastRow="0" w:firstColumn="0" w:lastColumn="0" w:oddVBand="0" w:evenVBand="0" w:oddHBand="0" w:evenHBand="0" w:firstRowFirstColumn="0" w:firstRowLastColumn="0" w:lastRowFirstColumn="0" w:lastRowLastColumn="0"/>
              <w:rPr>
                <w:rFonts w:eastAsia="Franklin Gothic Book" w:cs="Segoe UI"/>
                <w:sz w:val="24"/>
                <w:szCs w:val="24"/>
              </w:rPr>
            </w:pPr>
            <w:r w:rsidRPr="00DC1F67">
              <w:rPr>
                <w:rFonts w:eastAsia="Franklin Gothic Book" w:cs="Segoe UI"/>
                <w:sz w:val="24"/>
                <w:szCs w:val="24"/>
              </w:rPr>
              <w:t>Pre-Event Engagement</w:t>
            </w:r>
          </w:p>
        </w:tc>
        <w:tc>
          <w:tcPr>
            <w:tcW w:w="1695" w:type="dxa"/>
            <w:tcMar>
              <w:left w:w="105" w:type="dxa"/>
              <w:right w:w="105" w:type="dxa"/>
            </w:tcMar>
          </w:tcPr>
          <w:p w14:paraId="1FF70FD3" w14:textId="77777777" w:rsidR="00FB0AB7" w:rsidRPr="00DC1F67" w:rsidRDefault="00FB0AB7" w:rsidP="00021FE1">
            <w:pPr>
              <w:spacing w:line="259" w:lineRule="auto"/>
              <w:cnfStyle w:val="000000000000" w:firstRow="0" w:lastRow="0" w:firstColumn="0" w:lastColumn="0" w:oddVBand="0" w:evenVBand="0" w:oddHBand="0" w:evenHBand="0" w:firstRowFirstColumn="0" w:firstRowLastColumn="0" w:lastRowFirstColumn="0" w:lastRowLastColumn="0"/>
              <w:rPr>
                <w:rFonts w:eastAsia="Franklin Gothic Book" w:cs="Segoe UI"/>
                <w:sz w:val="24"/>
                <w:szCs w:val="24"/>
              </w:rPr>
            </w:pPr>
            <w:r w:rsidRPr="00DC1F67">
              <w:rPr>
                <w:rFonts w:eastAsia="Franklin Gothic Book" w:cs="Segoe UI"/>
                <w:sz w:val="24"/>
                <w:szCs w:val="24"/>
              </w:rPr>
              <w:t>N/A</w:t>
            </w:r>
          </w:p>
        </w:tc>
        <w:tc>
          <w:tcPr>
            <w:tcW w:w="1740" w:type="dxa"/>
            <w:tcMar>
              <w:left w:w="105" w:type="dxa"/>
              <w:right w:w="105" w:type="dxa"/>
            </w:tcMar>
          </w:tcPr>
          <w:p w14:paraId="6426CA4C" w14:textId="77777777" w:rsidR="00FB0AB7" w:rsidRPr="00DC1F67" w:rsidRDefault="00FB0AB7" w:rsidP="00021FE1">
            <w:pPr>
              <w:spacing w:line="259" w:lineRule="auto"/>
              <w:cnfStyle w:val="000000000000" w:firstRow="0" w:lastRow="0" w:firstColumn="0" w:lastColumn="0" w:oddVBand="0" w:evenVBand="0" w:oddHBand="0" w:evenHBand="0" w:firstRowFirstColumn="0" w:firstRowLastColumn="0" w:lastRowFirstColumn="0" w:lastRowLastColumn="0"/>
              <w:rPr>
                <w:rFonts w:eastAsia="Franklin Gothic Book" w:cs="Segoe UI"/>
                <w:sz w:val="24"/>
                <w:szCs w:val="24"/>
              </w:rPr>
            </w:pPr>
            <w:r w:rsidRPr="00DC1F67">
              <w:rPr>
                <w:rFonts w:eastAsia="Franklin Gothic Book" w:cs="Segoe UI"/>
                <w:sz w:val="24"/>
                <w:szCs w:val="24"/>
              </w:rPr>
              <w:t>$500</w:t>
            </w:r>
          </w:p>
        </w:tc>
      </w:tr>
      <w:tr w:rsidR="00FB0AB7" w:rsidRPr="00DC1F67" w14:paraId="1345921A" w14:textId="77777777" w:rsidTr="00021FE1">
        <w:trPr>
          <w:trHeight w:val="315"/>
        </w:trPr>
        <w:tc>
          <w:tcPr>
            <w:cnfStyle w:val="001000000000" w:firstRow="0" w:lastRow="0" w:firstColumn="1" w:lastColumn="0" w:oddVBand="0" w:evenVBand="0" w:oddHBand="0" w:evenHBand="0" w:firstRowFirstColumn="0" w:firstRowLastColumn="0" w:lastRowFirstColumn="0" w:lastRowLastColumn="0"/>
            <w:tcW w:w="7620" w:type="dxa"/>
            <w:gridSpan w:val="3"/>
            <w:shd w:val="clear" w:color="auto" w:fill="CCCCCC" w:themeFill="text1" w:themeFillTint="33"/>
            <w:vAlign w:val="center"/>
          </w:tcPr>
          <w:p w14:paraId="09683B3E" w14:textId="77777777" w:rsidR="00FB0AB7" w:rsidRPr="00DC1F67" w:rsidRDefault="00FB0AB7" w:rsidP="00021FE1">
            <w:pPr>
              <w:spacing w:line="259" w:lineRule="auto"/>
              <w:jc w:val="right"/>
              <w:rPr>
                <w:rFonts w:eastAsia="Franklin Gothic Book" w:cs="Segoe UI"/>
                <w:sz w:val="24"/>
                <w:szCs w:val="24"/>
              </w:rPr>
            </w:pPr>
            <w:r w:rsidRPr="00DC1F67">
              <w:rPr>
                <w:rFonts w:eastAsia="Franklin Gothic Book" w:cs="Segoe UI"/>
                <w:sz w:val="24"/>
                <w:szCs w:val="24"/>
              </w:rPr>
              <w:t>TOTAL</w:t>
            </w:r>
          </w:p>
        </w:tc>
        <w:tc>
          <w:tcPr>
            <w:tcW w:w="1740" w:type="dxa"/>
            <w:shd w:val="clear" w:color="auto" w:fill="CCCCCC" w:themeFill="text1" w:themeFillTint="33"/>
            <w:tcMar>
              <w:left w:w="105" w:type="dxa"/>
              <w:right w:w="105" w:type="dxa"/>
            </w:tcMar>
          </w:tcPr>
          <w:p w14:paraId="7EB57B3B" w14:textId="5E8B80DA" w:rsidR="00FB0AB7" w:rsidRPr="00DC1F67" w:rsidRDefault="00FB0AB7" w:rsidP="00021FE1">
            <w:pPr>
              <w:spacing w:line="259" w:lineRule="auto"/>
              <w:cnfStyle w:val="000000000000" w:firstRow="0" w:lastRow="0" w:firstColumn="0" w:lastColumn="0" w:oddVBand="0" w:evenVBand="0" w:oddHBand="0" w:evenHBand="0" w:firstRowFirstColumn="0" w:firstRowLastColumn="0" w:lastRowFirstColumn="0" w:lastRowLastColumn="0"/>
              <w:rPr>
                <w:rFonts w:eastAsia="Franklin Gothic Book" w:cs="Segoe UI"/>
                <w:sz w:val="24"/>
                <w:szCs w:val="24"/>
              </w:rPr>
            </w:pPr>
            <w:r w:rsidRPr="00DC1F67">
              <w:rPr>
                <w:rFonts w:eastAsia="Franklin Gothic Book" w:cs="Segoe UI"/>
                <w:sz w:val="24"/>
                <w:szCs w:val="24"/>
              </w:rPr>
              <w:t>$</w:t>
            </w:r>
            <w:r>
              <w:rPr>
                <w:rFonts w:eastAsia="Franklin Gothic Book" w:cs="Segoe UI"/>
                <w:sz w:val="24"/>
                <w:szCs w:val="24"/>
              </w:rPr>
              <w:t>10</w:t>
            </w:r>
            <w:r w:rsidRPr="00DC1F67">
              <w:rPr>
                <w:rFonts w:eastAsia="Franklin Gothic Book" w:cs="Segoe UI"/>
                <w:sz w:val="24"/>
                <w:szCs w:val="24"/>
              </w:rPr>
              <w:t>,</w:t>
            </w:r>
            <w:r>
              <w:rPr>
                <w:rFonts w:eastAsia="Franklin Gothic Book" w:cs="Segoe UI"/>
                <w:sz w:val="24"/>
                <w:szCs w:val="24"/>
              </w:rPr>
              <w:t>5</w:t>
            </w:r>
            <w:r w:rsidRPr="00DC1F67">
              <w:rPr>
                <w:rFonts w:eastAsia="Franklin Gothic Book" w:cs="Segoe UI"/>
                <w:sz w:val="24"/>
                <w:szCs w:val="24"/>
              </w:rPr>
              <w:t>50.00</w:t>
            </w:r>
          </w:p>
        </w:tc>
      </w:tr>
      <w:tr w:rsidR="00FB0AB7" w:rsidRPr="00DC1F67" w14:paraId="1CAD23F6" w14:textId="77777777" w:rsidTr="00021FE1">
        <w:trPr>
          <w:trHeight w:val="315"/>
        </w:trPr>
        <w:tc>
          <w:tcPr>
            <w:cnfStyle w:val="001000000000" w:firstRow="0" w:lastRow="0" w:firstColumn="1" w:lastColumn="0" w:oddVBand="0" w:evenVBand="0" w:oddHBand="0" w:evenHBand="0" w:firstRowFirstColumn="0" w:firstRowLastColumn="0" w:lastRowFirstColumn="0" w:lastRowLastColumn="0"/>
            <w:tcW w:w="7620" w:type="dxa"/>
            <w:gridSpan w:val="3"/>
            <w:shd w:val="clear" w:color="auto" w:fill="CCCCCC" w:themeFill="text1" w:themeFillTint="33"/>
            <w:vAlign w:val="center"/>
          </w:tcPr>
          <w:p w14:paraId="6F02B919" w14:textId="569B8CC2" w:rsidR="00FB0AB7" w:rsidRPr="00DC1F67" w:rsidRDefault="00FB0AB7" w:rsidP="00021FE1">
            <w:pPr>
              <w:spacing w:line="259" w:lineRule="auto"/>
              <w:jc w:val="right"/>
              <w:rPr>
                <w:rFonts w:eastAsia="Franklin Gothic Book" w:cs="Segoe UI"/>
                <w:sz w:val="24"/>
                <w:szCs w:val="24"/>
              </w:rPr>
            </w:pPr>
            <w:r w:rsidRPr="00DC1F67">
              <w:rPr>
                <w:rFonts w:eastAsia="Franklin Gothic Book" w:cs="Segoe UI"/>
                <w:sz w:val="24"/>
                <w:szCs w:val="24"/>
              </w:rPr>
              <w:t>AIPP Total (Maximum $8,0</w:t>
            </w:r>
            <w:r>
              <w:rPr>
                <w:rFonts w:eastAsia="Franklin Gothic Book" w:cs="Segoe UI"/>
                <w:sz w:val="24"/>
                <w:szCs w:val="24"/>
              </w:rPr>
              <w:t>5</w:t>
            </w:r>
            <w:r w:rsidRPr="00DC1F67">
              <w:rPr>
                <w:rFonts w:eastAsia="Franklin Gothic Book" w:cs="Segoe UI"/>
                <w:sz w:val="24"/>
                <w:szCs w:val="24"/>
              </w:rPr>
              <w:t>0)</w:t>
            </w:r>
          </w:p>
        </w:tc>
        <w:tc>
          <w:tcPr>
            <w:tcW w:w="1740" w:type="dxa"/>
            <w:shd w:val="clear" w:color="auto" w:fill="CCCCCC" w:themeFill="text1" w:themeFillTint="33"/>
            <w:tcMar>
              <w:left w:w="105" w:type="dxa"/>
              <w:right w:w="105" w:type="dxa"/>
            </w:tcMar>
          </w:tcPr>
          <w:p w14:paraId="5683E320" w14:textId="772047A2" w:rsidR="00FB0AB7" w:rsidRPr="00DC1F67" w:rsidRDefault="00FB0AB7" w:rsidP="00021FE1">
            <w:pPr>
              <w:spacing w:line="259" w:lineRule="auto"/>
              <w:cnfStyle w:val="000000000000" w:firstRow="0" w:lastRow="0" w:firstColumn="0" w:lastColumn="0" w:oddVBand="0" w:evenVBand="0" w:oddHBand="0" w:evenHBand="0" w:firstRowFirstColumn="0" w:firstRowLastColumn="0" w:lastRowFirstColumn="0" w:lastRowLastColumn="0"/>
              <w:rPr>
                <w:rFonts w:eastAsia="Franklin Gothic Book" w:cs="Segoe UI"/>
                <w:sz w:val="24"/>
                <w:szCs w:val="24"/>
              </w:rPr>
            </w:pPr>
            <w:r w:rsidRPr="00DC1F67">
              <w:rPr>
                <w:rFonts w:eastAsia="Franklin Gothic Book" w:cs="Segoe UI"/>
                <w:sz w:val="24"/>
                <w:szCs w:val="24"/>
              </w:rPr>
              <w:t>$</w:t>
            </w:r>
            <w:r>
              <w:rPr>
                <w:rFonts w:eastAsia="Franklin Gothic Book" w:cs="Segoe UI"/>
                <w:sz w:val="24"/>
                <w:szCs w:val="24"/>
              </w:rPr>
              <w:t>8</w:t>
            </w:r>
            <w:r w:rsidRPr="00DC1F67">
              <w:rPr>
                <w:rFonts w:eastAsia="Franklin Gothic Book" w:cs="Segoe UI"/>
                <w:sz w:val="24"/>
                <w:szCs w:val="24"/>
              </w:rPr>
              <w:t>,050.00</w:t>
            </w:r>
          </w:p>
        </w:tc>
      </w:tr>
      <w:tr w:rsidR="00FB0AB7" w:rsidRPr="00DC1F67" w14:paraId="77B01633" w14:textId="77777777" w:rsidTr="00021FE1">
        <w:trPr>
          <w:trHeight w:val="315"/>
        </w:trPr>
        <w:tc>
          <w:tcPr>
            <w:cnfStyle w:val="001000000000" w:firstRow="0" w:lastRow="0" w:firstColumn="1" w:lastColumn="0" w:oddVBand="0" w:evenVBand="0" w:oddHBand="0" w:evenHBand="0" w:firstRowFirstColumn="0" w:firstRowLastColumn="0" w:lastRowFirstColumn="0" w:lastRowLastColumn="0"/>
            <w:tcW w:w="7620" w:type="dxa"/>
            <w:gridSpan w:val="3"/>
            <w:shd w:val="clear" w:color="auto" w:fill="CCCCCC" w:themeFill="text1" w:themeFillTint="33"/>
            <w:vAlign w:val="center"/>
          </w:tcPr>
          <w:p w14:paraId="394945F8" w14:textId="77777777" w:rsidR="00FB0AB7" w:rsidRPr="006D30D5" w:rsidRDefault="00FB0AB7" w:rsidP="00021FE1">
            <w:pPr>
              <w:spacing w:line="259" w:lineRule="auto"/>
              <w:jc w:val="right"/>
              <w:rPr>
                <w:rFonts w:eastAsia="Franklin Gothic Book" w:cs="Segoe UI"/>
                <w:sz w:val="24"/>
                <w:szCs w:val="24"/>
              </w:rPr>
            </w:pPr>
            <w:r w:rsidRPr="006D30D5">
              <w:rPr>
                <w:rFonts w:eastAsia="Franklin Gothic Book" w:cs="Segoe UI"/>
                <w:sz w:val="24"/>
                <w:szCs w:val="24"/>
              </w:rPr>
              <w:t>OEBA Budget Total (Maximum $2,500)</w:t>
            </w:r>
          </w:p>
        </w:tc>
        <w:tc>
          <w:tcPr>
            <w:tcW w:w="1740" w:type="dxa"/>
            <w:shd w:val="clear" w:color="auto" w:fill="CCCCCC" w:themeFill="text1" w:themeFillTint="33"/>
            <w:tcMar>
              <w:left w:w="105" w:type="dxa"/>
              <w:right w:w="105" w:type="dxa"/>
            </w:tcMar>
          </w:tcPr>
          <w:p w14:paraId="4B0E1E60" w14:textId="77777777" w:rsidR="00FB0AB7" w:rsidRPr="006D30D5" w:rsidRDefault="00FB0AB7" w:rsidP="00021FE1">
            <w:pPr>
              <w:spacing w:line="259" w:lineRule="auto"/>
              <w:cnfStyle w:val="000000000000" w:firstRow="0" w:lastRow="0" w:firstColumn="0" w:lastColumn="0" w:oddVBand="0" w:evenVBand="0" w:oddHBand="0" w:evenHBand="0" w:firstRowFirstColumn="0" w:firstRowLastColumn="0" w:lastRowFirstColumn="0" w:lastRowLastColumn="0"/>
              <w:rPr>
                <w:rFonts w:eastAsia="Franklin Gothic Book" w:cs="Segoe UI"/>
                <w:sz w:val="24"/>
                <w:szCs w:val="24"/>
              </w:rPr>
            </w:pPr>
            <w:r w:rsidRPr="006D30D5">
              <w:rPr>
                <w:rFonts w:eastAsia="Franklin Gothic Book" w:cs="Segoe UI"/>
                <w:sz w:val="24"/>
                <w:szCs w:val="24"/>
              </w:rPr>
              <w:t>$2,500.00</w:t>
            </w:r>
          </w:p>
        </w:tc>
      </w:tr>
    </w:tbl>
    <w:bookmarkEnd w:id="0"/>
    <w:p w14:paraId="394E6129" w14:textId="4162AB77" w:rsidR="00493269" w:rsidRPr="00FB0AB7" w:rsidRDefault="00FB0AB7">
      <w:pPr>
        <w:rPr>
          <w:sz w:val="22"/>
          <w:szCs w:val="22"/>
        </w:rPr>
      </w:pPr>
      <w:r w:rsidRPr="00FB0AB7">
        <w:rPr>
          <w:sz w:val="22"/>
          <w:szCs w:val="22"/>
        </w:rPr>
        <w:t>Note: City Resources / In-Kind Donations are not listed out in the budget above but do include and are not limited to the following: remaining materials from previous Chalk Art Festival, water, canopies, tables, chairs, speakers, microphone, barricades and street closures, trash bins, power washing, restrooms &amp; sinks, notification to residents/business occupants of surrounding festival area, volunteers, photographer, social media, art activities, etc.</w:t>
      </w:r>
    </w:p>
    <w:sectPr w:rsidR="00493269" w:rsidRPr="00FB0AB7" w:rsidSect="005D6714">
      <w:headerReference w:type="default" r:id="rId7"/>
      <w:pgSz w:w="12240" w:h="15840" w:code="1"/>
      <w:pgMar w:top="1440" w:right="1440" w:bottom="1440" w:left="1440"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624DF1" w14:textId="77777777" w:rsidR="00B10E5B" w:rsidRDefault="00B10E5B" w:rsidP="00F76D95">
      <w:r>
        <w:separator/>
      </w:r>
    </w:p>
  </w:endnote>
  <w:endnote w:type="continuationSeparator" w:id="0">
    <w:p w14:paraId="545432EF" w14:textId="77777777" w:rsidR="00B10E5B" w:rsidRDefault="00B10E5B" w:rsidP="00F76D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30D402" w14:textId="77777777" w:rsidR="00B10E5B" w:rsidRDefault="00B10E5B" w:rsidP="00F76D95">
      <w:r>
        <w:separator/>
      </w:r>
    </w:p>
  </w:footnote>
  <w:footnote w:type="continuationSeparator" w:id="0">
    <w:p w14:paraId="487B966C" w14:textId="77777777" w:rsidR="00B10E5B" w:rsidRDefault="00B10E5B" w:rsidP="00F76D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DDBCD2" w14:textId="5104E4CA" w:rsidR="00F76D95" w:rsidRDefault="00F76D95" w:rsidP="00F76D95">
    <w:pPr>
      <w:pStyle w:val="Header"/>
    </w:pPr>
    <w:r>
      <w:t>CAC</w:t>
    </w:r>
    <w:r w:rsidRPr="00B9102E">
      <w:t xml:space="preserve"> Resol</w:t>
    </w:r>
    <w:r>
      <w:t>ution No. 202</w:t>
    </w:r>
    <w:r w:rsidR="00FB0AB7">
      <w:t>6</w:t>
    </w:r>
    <w:r>
      <w:t>-</w:t>
    </w:r>
    <w:r w:rsidR="00FB0AB7">
      <w:t>###</w:t>
    </w:r>
  </w:p>
  <w:p w14:paraId="0DA18734" w14:textId="549AB22A" w:rsidR="00F76D95" w:rsidRDefault="00F76D95" w:rsidP="00F76D95">
    <w:pPr>
      <w:pStyle w:val="Header"/>
    </w:pPr>
    <w:r>
      <w:rPr>
        <w:szCs w:val="24"/>
      </w:rPr>
      <w:t>202</w:t>
    </w:r>
    <w:r w:rsidR="00FB0AB7">
      <w:rPr>
        <w:szCs w:val="24"/>
      </w:rPr>
      <w:t>6</w:t>
    </w:r>
    <w:r>
      <w:rPr>
        <w:szCs w:val="24"/>
      </w:rPr>
      <w:t xml:space="preserve"> Chalk Art Festival</w:t>
    </w:r>
  </w:p>
  <w:p w14:paraId="35C9F1DC" w14:textId="3858725D" w:rsidR="00A6309D" w:rsidRPr="00F76D95" w:rsidRDefault="00F76D95" w:rsidP="00F76D95">
    <w:pPr>
      <w:pStyle w:val="Header"/>
    </w:pPr>
    <w:r w:rsidRPr="00B9102E">
      <w:t xml:space="preserve">Page </w:t>
    </w:r>
    <w:r w:rsidRPr="00B9102E">
      <w:fldChar w:fldCharType="begin"/>
    </w:r>
    <w:r w:rsidRPr="00B9102E">
      <w:instrText xml:space="preserve"> PAGE </w:instrText>
    </w:r>
    <w:r w:rsidRPr="00B9102E">
      <w:fldChar w:fldCharType="separate"/>
    </w:r>
    <w:r>
      <w:t>2</w:t>
    </w:r>
    <w:r w:rsidRPr="00B9102E">
      <w:fldChar w:fldCharType="end"/>
    </w:r>
    <w:r w:rsidRPr="00B9102E">
      <w:t xml:space="preserve"> of </w:t>
    </w:r>
    <w:fldSimple w:instr=" NUMPAGES ">
      <w:r>
        <w:t>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CE7AFE"/>
    <w:multiLevelType w:val="hybridMultilevel"/>
    <w:tmpl w:val="067E8FCC"/>
    <w:lvl w:ilvl="0" w:tplc="F154A874">
      <w:start w:val="2025"/>
      <w:numFmt w:val="decimal"/>
      <w:lvlText w:val="%1"/>
      <w:lvlJc w:val="left"/>
      <w:pPr>
        <w:ind w:left="840" w:hanging="480"/>
      </w:pPr>
      <w:rPr>
        <w:rFonts w:hint="default"/>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1A3234E"/>
    <w:multiLevelType w:val="hybridMultilevel"/>
    <w:tmpl w:val="EB4ED44C"/>
    <w:lvl w:ilvl="0" w:tplc="1ED8AFF6">
      <w:start w:val="2024"/>
      <w:numFmt w:val="decimal"/>
      <w:lvlText w:val="%1"/>
      <w:lvlJc w:val="left"/>
      <w:pPr>
        <w:ind w:left="840" w:hanging="4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01353A4"/>
    <w:multiLevelType w:val="hybridMultilevel"/>
    <w:tmpl w:val="34FE812C"/>
    <w:lvl w:ilvl="0" w:tplc="0409000F">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741173994">
    <w:abstractNumId w:val="2"/>
  </w:num>
  <w:num w:numId="2" w16cid:durableId="1008826519">
    <w:abstractNumId w:val="1"/>
  </w:num>
  <w:num w:numId="3" w16cid:durableId="15952419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6714"/>
    <w:rsid w:val="00090BEC"/>
    <w:rsid w:val="001851F5"/>
    <w:rsid w:val="00352E0A"/>
    <w:rsid w:val="003B5D42"/>
    <w:rsid w:val="00493269"/>
    <w:rsid w:val="004F0CC5"/>
    <w:rsid w:val="005553B7"/>
    <w:rsid w:val="005D6714"/>
    <w:rsid w:val="00844771"/>
    <w:rsid w:val="00855169"/>
    <w:rsid w:val="00876E21"/>
    <w:rsid w:val="00877FC9"/>
    <w:rsid w:val="00A101FE"/>
    <w:rsid w:val="00A357AA"/>
    <w:rsid w:val="00A50C92"/>
    <w:rsid w:val="00A6309D"/>
    <w:rsid w:val="00B10E5B"/>
    <w:rsid w:val="00E93D7A"/>
    <w:rsid w:val="00F76D95"/>
    <w:rsid w:val="00FA6B84"/>
    <w:rsid w:val="00FB0A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88D5A0"/>
  <w15:chartTrackingRefBased/>
  <w15:docId w15:val="{6209ECBB-F774-4F6E-850C-BE6F242835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6714"/>
    <w:pPr>
      <w:spacing w:after="0" w:line="240" w:lineRule="auto"/>
    </w:pPr>
    <w:rPr>
      <w:rFonts w:ascii="Times New Roman" w:eastAsia="Times New Roman" w:hAnsi="Times New Roman" w:cs="Times New Roman"/>
      <w:kern w:val="0"/>
      <w14:ligatures w14:val="none"/>
    </w:rPr>
  </w:style>
  <w:style w:type="paragraph" w:styleId="Heading1">
    <w:name w:val="heading 1"/>
    <w:basedOn w:val="Normal"/>
    <w:next w:val="Normal"/>
    <w:link w:val="Heading1Char"/>
    <w:uiPriority w:val="9"/>
    <w:qFormat/>
    <w:rsid w:val="005D6714"/>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5D6714"/>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5D6714"/>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5D6714"/>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5D6714"/>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5D6714"/>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D6714"/>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nhideWhenUsed/>
    <w:qFormat/>
    <w:rsid w:val="005D6714"/>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D6714"/>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D6714"/>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5D6714"/>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5D6714"/>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5D6714"/>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5D6714"/>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5D671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D671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D671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D6714"/>
    <w:rPr>
      <w:rFonts w:eastAsiaTheme="majorEastAsia" w:cstheme="majorBidi"/>
      <w:color w:val="272727" w:themeColor="text1" w:themeTint="D8"/>
    </w:rPr>
  </w:style>
  <w:style w:type="paragraph" w:styleId="Title">
    <w:name w:val="Title"/>
    <w:basedOn w:val="Normal"/>
    <w:next w:val="Normal"/>
    <w:link w:val="TitleChar"/>
    <w:uiPriority w:val="10"/>
    <w:qFormat/>
    <w:rsid w:val="005D6714"/>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D671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D671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D671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D6714"/>
    <w:pPr>
      <w:spacing w:before="160"/>
      <w:jc w:val="center"/>
    </w:pPr>
    <w:rPr>
      <w:i/>
      <w:iCs/>
      <w:color w:val="404040" w:themeColor="text1" w:themeTint="BF"/>
    </w:rPr>
  </w:style>
  <w:style w:type="character" w:customStyle="1" w:styleId="QuoteChar">
    <w:name w:val="Quote Char"/>
    <w:basedOn w:val="DefaultParagraphFont"/>
    <w:link w:val="Quote"/>
    <w:uiPriority w:val="29"/>
    <w:rsid w:val="005D6714"/>
    <w:rPr>
      <w:i/>
      <w:iCs/>
      <w:color w:val="404040" w:themeColor="text1" w:themeTint="BF"/>
    </w:rPr>
  </w:style>
  <w:style w:type="paragraph" w:styleId="ListParagraph">
    <w:name w:val="List Paragraph"/>
    <w:basedOn w:val="Normal"/>
    <w:uiPriority w:val="34"/>
    <w:qFormat/>
    <w:rsid w:val="005D6714"/>
    <w:pPr>
      <w:ind w:left="720"/>
      <w:contextualSpacing/>
    </w:pPr>
  </w:style>
  <w:style w:type="character" w:styleId="IntenseEmphasis">
    <w:name w:val="Intense Emphasis"/>
    <w:basedOn w:val="DefaultParagraphFont"/>
    <w:uiPriority w:val="21"/>
    <w:qFormat/>
    <w:rsid w:val="005D6714"/>
    <w:rPr>
      <w:i/>
      <w:iCs/>
      <w:color w:val="2E74B5" w:themeColor="accent1" w:themeShade="BF"/>
    </w:rPr>
  </w:style>
  <w:style w:type="paragraph" w:styleId="IntenseQuote">
    <w:name w:val="Intense Quote"/>
    <w:basedOn w:val="Normal"/>
    <w:next w:val="Normal"/>
    <w:link w:val="IntenseQuoteChar"/>
    <w:uiPriority w:val="30"/>
    <w:qFormat/>
    <w:rsid w:val="005D6714"/>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5D6714"/>
    <w:rPr>
      <w:i/>
      <w:iCs/>
      <w:color w:val="2E74B5" w:themeColor="accent1" w:themeShade="BF"/>
    </w:rPr>
  </w:style>
  <w:style w:type="character" w:styleId="IntenseReference">
    <w:name w:val="Intense Reference"/>
    <w:basedOn w:val="DefaultParagraphFont"/>
    <w:uiPriority w:val="32"/>
    <w:qFormat/>
    <w:rsid w:val="005D6714"/>
    <w:rPr>
      <w:b/>
      <w:bCs/>
      <w:smallCaps/>
      <w:color w:val="2E74B5" w:themeColor="accent1" w:themeShade="BF"/>
      <w:spacing w:val="5"/>
    </w:rPr>
  </w:style>
  <w:style w:type="paragraph" w:styleId="Header">
    <w:name w:val="header"/>
    <w:basedOn w:val="Normal"/>
    <w:link w:val="HeaderChar"/>
    <w:uiPriority w:val="99"/>
    <w:rsid w:val="005D6714"/>
    <w:pPr>
      <w:widowControl w:val="0"/>
      <w:tabs>
        <w:tab w:val="center" w:pos="4320"/>
        <w:tab w:val="right" w:pos="8640"/>
      </w:tabs>
    </w:pPr>
    <w:rPr>
      <w:snapToGrid w:val="0"/>
      <w:szCs w:val="20"/>
    </w:rPr>
  </w:style>
  <w:style w:type="character" w:customStyle="1" w:styleId="HeaderChar">
    <w:name w:val="Header Char"/>
    <w:basedOn w:val="DefaultParagraphFont"/>
    <w:link w:val="Header"/>
    <w:uiPriority w:val="99"/>
    <w:rsid w:val="005D6714"/>
    <w:rPr>
      <w:rFonts w:ascii="Times New Roman" w:eastAsia="Times New Roman" w:hAnsi="Times New Roman" w:cs="Times New Roman"/>
      <w:snapToGrid w:val="0"/>
      <w:kern w:val="0"/>
      <w:szCs w:val="20"/>
      <w14:ligatures w14:val="none"/>
    </w:rPr>
  </w:style>
  <w:style w:type="paragraph" w:styleId="BodyText">
    <w:name w:val="Body Text"/>
    <w:basedOn w:val="Normal"/>
    <w:link w:val="BodyTextChar"/>
    <w:semiHidden/>
    <w:rsid w:val="005D6714"/>
    <w:pPr>
      <w:widowControl w:val="0"/>
      <w:jc w:val="both"/>
    </w:pPr>
    <w:rPr>
      <w:b/>
      <w:snapToGrid w:val="0"/>
      <w:szCs w:val="20"/>
    </w:rPr>
  </w:style>
  <w:style w:type="character" w:customStyle="1" w:styleId="BodyTextChar">
    <w:name w:val="Body Text Char"/>
    <w:basedOn w:val="DefaultParagraphFont"/>
    <w:link w:val="BodyText"/>
    <w:semiHidden/>
    <w:rsid w:val="005D6714"/>
    <w:rPr>
      <w:rFonts w:ascii="Times New Roman" w:eastAsia="Times New Roman" w:hAnsi="Times New Roman" w:cs="Times New Roman"/>
      <w:b/>
      <w:snapToGrid w:val="0"/>
      <w:kern w:val="0"/>
      <w:szCs w:val="20"/>
      <w14:ligatures w14:val="none"/>
    </w:rPr>
  </w:style>
  <w:style w:type="table" w:styleId="PlainTable1">
    <w:name w:val="Plain Table 1"/>
    <w:basedOn w:val="TableNormal"/>
    <w:uiPriority w:val="41"/>
    <w:rsid w:val="005D6714"/>
    <w:pPr>
      <w:spacing w:after="0" w:line="240" w:lineRule="auto"/>
    </w:pPr>
    <w:rPr>
      <w:kern w:val="0"/>
      <w:sz w:val="22"/>
      <w:szCs w:val="22"/>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Footer">
    <w:name w:val="footer"/>
    <w:basedOn w:val="Normal"/>
    <w:link w:val="FooterChar"/>
    <w:uiPriority w:val="99"/>
    <w:unhideWhenUsed/>
    <w:rsid w:val="00F76D95"/>
    <w:pPr>
      <w:tabs>
        <w:tab w:val="center" w:pos="4680"/>
        <w:tab w:val="right" w:pos="9360"/>
      </w:tabs>
    </w:pPr>
  </w:style>
  <w:style w:type="character" w:customStyle="1" w:styleId="FooterChar">
    <w:name w:val="Footer Char"/>
    <w:basedOn w:val="DefaultParagraphFont"/>
    <w:link w:val="Footer"/>
    <w:uiPriority w:val="99"/>
    <w:rsid w:val="00F76D95"/>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67</TotalTime>
  <Pages>3</Pages>
  <Words>795</Words>
  <Characters>4534</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City of Pomona</Company>
  <LinksUpToDate>false</LinksUpToDate>
  <CharactersWithSpaces>5319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Jocelyn Ayala</dc:creator>
  <cp:keywords/>
  <dc:description/>
  <cp:lastModifiedBy>Khan, Ata</cp:lastModifiedBy>
  <cp:revision>6</cp:revision>
  <dcterms:created xsi:type="dcterms:W3CDTF">2025-07-18T22:39:00Z</dcterms:created>
  <dcterms:modified xsi:type="dcterms:W3CDTF">2026-07-25T00:17:00Z</dcterms:modified>
</cp:coreProperties>
</file>